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8100D" w:rsidRDefault="0088100D" w:rsidP="002C4757">
      <w:pPr>
        <w:spacing w:after="0"/>
        <w:jc w:val="center"/>
        <w:rPr>
          <w:b/>
          <w:color w:val="0070C0"/>
          <w:sz w:val="32"/>
          <w:szCs w:val="32"/>
        </w:rPr>
      </w:pPr>
      <w:r>
        <w:rPr>
          <w:b/>
          <w:color w:val="0070C0"/>
          <w:sz w:val="32"/>
          <w:szCs w:val="32"/>
        </w:rPr>
        <w:t>Supporting Breastfeeding</w:t>
      </w:r>
    </w:p>
    <w:p w:rsidR="0088100D" w:rsidRDefault="0088100D" w:rsidP="002C4757">
      <w:pPr>
        <w:spacing w:after="0"/>
        <w:jc w:val="center"/>
        <w:rPr>
          <w:b/>
          <w:color w:val="0070C0"/>
          <w:sz w:val="32"/>
          <w:szCs w:val="32"/>
        </w:rPr>
      </w:pPr>
      <w:r>
        <w:rPr>
          <w:b/>
          <w:color w:val="0070C0"/>
          <w:sz w:val="32"/>
          <w:szCs w:val="32"/>
        </w:rPr>
        <w:t xml:space="preserve">In a Socially Distancing World </w:t>
      </w:r>
    </w:p>
    <w:p w:rsidR="002C4757" w:rsidRDefault="0088100D" w:rsidP="002C4757">
      <w:pPr>
        <w:spacing w:after="0"/>
        <w:jc w:val="center"/>
        <w:rPr>
          <w:sz w:val="28"/>
          <w:szCs w:val="28"/>
        </w:rPr>
      </w:pPr>
      <w:r>
        <w:rPr>
          <w:sz w:val="28"/>
          <w:szCs w:val="28"/>
        </w:rPr>
        <w:t>Michigan Peer Counselor Celebration</w:t>
      </w:r>
      <w:r w:rsidR="003760A7">
        <w:rPr>
          <w:sz w:val="28"/>
          <w:szCs w:val="28"/>
        </w:rPr>
        <w:t xml:space="preserve">  </w:t>
      </w:r>
    </w:p>
    <w:p w:rsidR="002C4757" w:rsidRPr="007047F4" w:rsidRDefault="002C4757" w:rsidP="002C4757">
      <w:pPr>
        <w:spacing w:after="0"/>
        <w:jc w:val="center"/>
        <w:rPr>
          <w:sz w:val="28"/>
          <w:szCs w:val="28"/>
        </w:rPr>
      </w:pPr>
      <w:r w:rsidRPr="007047F4">
        <w:rPr>
          <w:sz w:val="28"/>
          <w:szCs w:val="28"/>
        </w:rPr>
        <w:t>Presented by:  Cathy Carothers, IBCLC, FILCA</w:t>
      </w:r>
    </w:p>
    <w:p w:rsidR="002C4757" w:rsidRDefault="002C4757" w:rsidP="002C4757">
      <w:pPr>
        <w:spacing w:after="0"/>
        <w:jc w:val="center"/>
        <w:rPr>
          <w:sz w:val="28"/>
          <w:szCs w:val="28"/>
        </w:rPr>
      </w:pPr>
      <w:r w:rsidRPr="007047F4">
        <w:rPr>
          <w:sz w:val="28"/>
          <w:szCs w:val="28"/>
        </w:rPr>
        <w:t>Every Mother, Inc.</w:t>
      </w:r>
    </w:p>
    <w:p w:rsidR="002C4757" w:rsidRPr="007047F4" w:rsidRDefault="00A2590A" w:rsidP="002C4757">
      <w:pPr>
        <w:spacing w:after="0"/>
        <w:jc w:val="center"/>
        <w:rPr>
          <w:sz w:val="28"/>
          <w:szCs w:val="28"/>
        </w:rPr>
      </w:pPr>
      <w:hyperlink r:id="rId7" w:history="1">
        <w:r w:rsidR="002C4757" w:rsidRPr="005C74FB">
          <w:rPr>
            <w:rStyle w:val="Hyperlink"/>
            <w:sz w:val="28"/>
            <w:szCs w:val="28"/>
          </w:rPr>
          <w:t>cathy@everymother.org</w:t>
        </w:r>
      </w:hyperlink>
      <w:r w:rsidR="002C4757">
        <w:rPr>
          <w:sz w:val="28"/>
          <w:szCs w:val="28"/>
        </w:rPr>
        <w:t xml:space="preserve"> </w:t>
      </w:r>
    </w:p>
    <w:p w:rsidR="00566D92" w:rsidRDefault="00566D92" w:rsidP="008364CB">
      <w:pPr>
        <w:spacing w:after="0"/>
      </w:pPr>
    </w:p>
    <w:p w:rsidR="002C4757" w:rsidRDefault="00566D92" w:rsidP="008364CB">
      <w:pPr>
        <w:spacing w:after="0"/>
      </w:pPr>
      <w:r>
        <w:rPr>
          <w:noProof/>
        </w:rPr>
        <mc:AlternateContent>
          <mc:Choice Requires="wps">
            <w:drawing>
              <wp:anchor distT="0" distB="0" distL="114300" distR="114300" simplePos="0" relativeHeight="251659264" behindDoc="0" locked="0" layoutInCell="1" allowOverlap="1">
                <wp:simplePos x="0" y="0"/>
                <wp:positionH relativeFrom="column">
                  <wp:posOffset>44450</wp:posOffset>
                </wp:positionH>
                <wp:positionV relativeFrom="paragraph">
                  <wp:posOffset>8255</wp:posOffset>
                </wp:positionV>
                <wp:extent cx="5867400" cy="57150"/>
                <wp:effectExtent l="0" t="0" r="19050" b="19050"/>
                <wp:wrapNone/>
                <wp:docPr id="1" name="Straight Connector 1"/>
                <wp:cNvGraphicFramePr/>
                <a:graphic xmlns:a="http://schemas.openxmlformats.org/drawingml/2006/main">
                  <a:graphicData uri="http://schemas.microsoft.com/office/word/2010/wordprocessingShape">
                    <wps:wsp>
                      <wps:cNvCnPr/>
                      <wps:spPr>
                        <a:xfrm flipV="1">
                          <a:off x="0" y="0"/>
                          <a:ext cx="5867400" cy="571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6BF9148" id="Straight Connector 1"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3.5pt,.65pt" to="465.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" strokecolor="#5b9bd5 [3204]" strokeweight=".5pt">
                <v:stroke joinstyle="miter"/>
              </v:line>
            </w:pict>
          </mc:Fallback>
        </mc:AlternateContent>
      </w:r>
    </w:p>
    <w:p w:rsidR="001426A8" w:rsidRDefault="005C517D" w:rsidP="008364CB">
      <w:pPr>
        <w:spacing w:after="0"/>
        <w:rPr>
          <w:b/>
          <w:sz w:val="24"/>
          <w:szCs w:val="24"/>
        </w:rPr>
      </w:pPr>
      <w:r>
        <w:rPr>
          <w:b/>
          <w:sz w:val="24"/>
          <w:szCs w:val="24"/>
        </w:rPr>
        <w:t xml:space="preserve">Personal </w:t>
      </w:r>
      <w:r w:rsidR="001426A8">
        <w:rPr>
          <w:b/>
          <w:sz w:val="24"/>
          <w:szCs w:val="24"/>
        </w:rPr>
        <w:t>D</w:t>
      </w:r>
      <w:r w:rsidR="009D3067">
        <w:rPr>
          <w:b/>
          <w:sz w:val="24"/>
          <w:szCs w:val="24"/>
        </w:rPr>
        <w:t>isclosur</w:t>
      </w:r>
      <w:r w:rsidR="001426A8">
        <w:rPr>
          <w:b/>
          <w:sz w:val="24"/>
          <w:szCs w:val="24"/>
        </w:rPr>
        <w:t>e</w:t>
      </w:r>
      <w:r w:rsidR="009D3067">
        <w:rPr>
          <w:b/>
          <w:sz w:val="24"/>
          <w:szCs w:val="24"/>
        </w:rPr>
        <w:t>s</w:t>
      </w:r>
    </w:p>
    <w:p w:rsidR="009D3067" w:rsidRPr="00E16D07" w:rsidRDefault="009D3067" w:rsidP="009D3067">
      <w:pPr>
        <w:pStyle w:val="ListParagraph"/>
        <w:numPr>
          <w:ilvl w:val="0"/>
          <w:numId w:val="2"/>
        </w:numPr>
        <w:spacing w:after="0"/>
        <w:rPr>
          <w:b/>
        </w:rPr>
      </w:pPr>
      <w:r w:rsidRPr="00E16D07">
        <w:t xml:space="preserve">Contract with USDA Food and Nutrition Service; project director, </w:t>
      </w:r>
      <w:r w:rsidRPr="00E16D07">
        <w:rPr>
          <w:i/>
        </w:rPr>
        <w:t>The WIC Breastfeeding Curriculum.</w:t>
      </w:r>
    </w:p>
    <w:p w:rsidR="001426A8" w:rsidRPr="00E16D07" w:rsidRDefault="009D3067" w:rsidP="001E704F">
      <w:pPr>
        <w:pStyle w:val="ListParagraph"/>
        <w:numPr>
          <w:ilvl w:val="0"/>
          <w:numId w:val="2"/>
        </w:numPr>
        <w:spacing w:after="0"/>
        <w:rPr>
          <w:b/>
        </w:rPr>
      </w:pPr>
      <w:r w:rsidRPr="00E16D07">
        <w:t>Contract with CHAMPS (Communities and Hospitals Advancing Maternity Practices); Trainer and Mississippi Liaison to CHAMPS</w:t>
      </w:r>
    </w:p>
    <w:p w:rsidR="009D3067" w:rsidRPr="009D3067" w:rsidRDefault="009D3067" w:rsidP="009D3067">
      <w:pPr>
        <w:pStyle w:val="ListParagraph"/>
        <w:spacing w:after="0"/>
        <w:rPr>
          <w:b/>
          <w:sz w:val="24"/>
          <w:szCs w:val="24"/>
        </w:rPr>
      </w:pPr>
    </w:p>
    <w:p w:rsidR="002C4757" w:rsidRPr="00566D92" w:rsidRDefault="00566D92" w:rsidP="008364CB">
      <w:pPr>
        <w:spacing w:after="0"/>
        <w:rPr>
          <w:b/>
          <w:sz w:val="24"/>
          <w:szCs w:val="24"/>
        </w:rPr>
      </w:pPr>
      <w:r>
        <w:rPr>
          <w:b/>
          <w:sz w:val="24"/>
          <w:szCs w:val="24"/>
        </w:rPr>
        <w:t xml:space="preserve">Learning </w:t>
      </w:r>
      <w:r w:rsidR="002C4757" w:rsidRPr="00566D92">
        <w:rPr>
          <w:b/>
          <w:sz w:val="24"/>
          <w:szCs w:val="24"/>
        </w:rPr>
        <w:t>Objectives:</w:t>
      </w:r>
    </w:p>
    <w:p w:rsidR="002C4757" w:rsidRPr="002C4757" w:rsidRDefault="002C4757" w:rsidP="002C4757">
      <w:pPr>
        <w:pStyle w:val="ListParagraph"/>
        <w:numPr>
          <w:ilvl w:val="0"/>
          <w:numId w:val="1"/>
        </w:numPr>
        <w:spacing w:after="0"/>
      </w:pPr>
      <w:r w:rsidRPr="002C4757">
        <w:t>Name ways human milk helps newborns establish a strong immune system.</w:t>
      </w:r>
    </w:p>
    <w:p w:rsidR="002C4757" w:rsidRPr="002C4757" w:rsidRDefault="002C4757" w:rsidP="002C4757">
      <w:pPr>
        <w:pStyle w:val="ListParagraph"/>
        <w:numPr>
          <w:ilvl w:val="0"/>
          <w:numId w:val="1"/>
        </w:numPr>
        <w:spacing w:after="0"/>
      </w:pPr>
      <w:r w:rsidRPr="002C4757">
        <w:t>Describe current recommendations for breastfeeding/milk expression during the COVID-19 pandemic.</w:t>
      </w:r>
    </w:p>
    <w:p w:rsidR="002C4757" w:rsidRDefault="002C4757" w:rsidP="002C4757">
      <w:pPr>
        <w:pStyle w:val="ListParagraph"/>
        <w:numPr>
          <w:ilvl w:val="0"/>
          <w:numId w:val="1"/>
        </w:numPr>
        <w:spacing w:after="0"/>
      </w:pPr>
      <w:r w:rsidRPr="002C4757">
        <w:t xml:space="preserve">Describe </w:t>
      </w:r>
      <w:r w:rsidR="00565D43">
        <w:t xml:space="preserve">ways to connect </w:t>
      </w:r>
      <w:r w:rsidR="000618EF">
        <w:t xml:space="preserve">WIC </w:t>
      </w:r>
      <w:r w:rsidR="00565D43">
        <w:t xml:space="preserve">families to breastfeeding support. </w:t>
      </w:r>
    </w:p>
    <w:p w:rsidR="00566D92" w:rsidRDefault="00566D92" w:rsidP="00566D92">
      <w:pPr>
        <w:spacing w:after="0"/>
      </w:pPr>
    </w:p>
    <w:p w:rsidR="002C4757" w:rsidRPr="00A57857" w:rsidRDefault="00A57857" w:rsidP="008364CB">
      <w:pPr>
        <w:spacing w:after="0"/>
        <w:rPr>
          <w:b/>
          <w:sz w:val="24"/>
          <w:szCs w:val="24"/>
        </w:rPr>
      </w:pPr>
      <w:r w:rsidRPr="00A57857">
        <w:rPr>
          <w:b/>
          <w:sz w:val="24"/>
          <w:szCs w:val="24"/>
        </w:rPr>
        <w:t>Breastfeeding Matters</w:t>
      </w:r>
    </w:p>
    <w:p w:rsidR="009E38CB" w:rsidRDefault="00FF1CBC" w:rsidP="009E38CB">
      <w:pPr>
        <w:numPr>
          <w:ilvl w:val="0"/>
          <w:numId w:val="5"/>
        </w:numPr>
        <w:tabs>
          <w:tab w:val="left" w:pos="540"/>
          <w:tab w:val="left" w:pos="4320"/>
          <w:tab w:val="left" w:pos="8726"/>
          <w:tab w:val="left" w:pos="10713"/>
          <w:tab w:val="left" w:pos="12960"/>
        </w:tabs>
        <w:suppressAutoHyphens/>
        <w:snapToGrid w:val="0"/>
        <w:spacing w:after="200" w:line="276" w:lineRule="auto"/>
        <w:ind w:left="540"/>
        <w:contextualSpacing/>
        <w:rPr>
          <w:snapToGrid w:val="0"/>
          <w:sz w:val="24"/>
          <w:szCs w:val="24"/>
        </w:rPr>
      </w:pPr>
      <w:r w:rsidRPr="00FF1CBC">
        <w:rPr>
          <w:snapToGrid w:val="0"/>
        </w:rPr>
        <w:t>“In all socio-economic settings, breastfeeding improves survival and provides lifelong health and developm</w:t>
      </w:r>
      <w:r w:rsidRPr="006F68EC">
        <w:rPr>
          <w:snapToGrid w:val="0"/>
        </w:rPr>
        <w:t>ent advantages to newborns and infants.</w:t>
      </w:r>
      <w:r w:rsidRPr="00364D58">
        <w:rPr>
          <w:snapToGrid w:val="0"/>
        </w:rPr>
        <w:t xml:space="preserve"> Breastfeeding also improves the health of mothers.”</w:t>
      </w:r>
      <w:r>
        <w:rPr>
          <w:snapToGrid w:val="0"/>
        </w:rPr>
        <w:t xml:space="preserve"> (WHO 2020)</w:t>
      </w:r>
    </w:p>
    <w:p w:rsidR="00336734" w:rsidRPr="00E16D07" w:rsidRDefault="00FF1CBC" w:rsidP="00336734">
      <w:pPr>
        <w:numPr>
          <w:ilvl w:val="0"/>
          <w:numId w:val="15"/>
        </w:numPr>
        <w:tabs>
          <w:tab w:val="left" w:pos="285"/>
          <w:tab w:val="left" w:pos="540"/>
          <w:tab w:val="left" w:pos="4320"/>
          <w:tab w:val="left" w:pos="8726"/>
          <w:tab w:val="left" w:pos="10713"/>
          <w:tab w:val="left" w:pos="12960"/>
        </w:tabs>
        <w:suppressAutoHyphens/>
        <w:snapToGrid w:val="0"/>
        <w:spacing w:after="0" w:line="276" w:lineRule="auto"/>
        <w:ind w:left="540" w:hanging="180"/>
        <w:contextualSpacing/>
        <w:rPr>
          <w:rFonts w:cstheme="minorHAnsi"/>
          <w:snapToGrid w:val="0"/>
          <w:color w:val="000000" w:themeColor="text1"/>
        </w:rPr>
      </w:pPr>
      <w:r w:rsidRPr="00336734">
        <w:rPr>
          <w:snapToGrid w:val="0"/>
        </w:rPr>
        <w:t>The American Academy of Pediatrics recommends that babies be exclusively breastfed for 6 months; continue once solid foods begin for a year; and after that for as long as desired</w:t>
      </w:r>
      <w:r w:rsidR="009E38CB" w:rsidRPr="00336734">
        <w:rPr>
          <w:snapToGrid w:val="0"/>
        </w:rPr>
        <w:t xml:space="preserve"> (AAP 201</w:t>
      </w:r>
      <w:r w:rsidR="00DA51D0" w:rsidRPr="00336734">
        <w:rPr>
          <w:snapToGrid w:val="0"/>
        </w:rPr>
        <w:t>2</w:t>
      </w:r>
      <w:r w:rsidR="009E38CB" w:rsidRPr="00336734">
        <w:rPr>
          <w:snapToGrid w:val="0"/>
        </w:rPr>
        <w:t>)</w:t>
      </w:r>
      <w:r w:rsidR="00E16D07">
        <w:rPr>
          <w:snapToGrid w:val="0"/>
        </w:rPr>
        <w:t>.</w:t>
      </w:r>
    </w:p>
    <w:p w:rsidR="0065560E" w:rsidRPr="0065560E" w:rsidRDefault="0065560E" w:rsidP="00336734">
      <w:pPr>
        <w:numPr>
          <w:ilvl w:val="0"/>
          <w:numId w:val="15"/>
        </w:numPr>
        <w:tabs>
          <w:tab w:val="left" w:pos="285"/>
          <w:tab w:val="left" w:pos="540"/>
          <w:tab w:val="left" w:pos="4320"/>
          <w:tab w:val="left" w:pos="8726"/>
          <w:tab w:val="left" w:pos="10713"/>
          <w:tab w:val="left" w:pos="12960"/>
        </w:tabs>
        <w:suppressAutoHyphens/>
        <w:snapToGrid w:val="0"/>
        <w:spacing w:after="0" w:line="276" w:lineRule="auto"/>
        <w:ind w:left="540" w:hanging="180"/>
        <w:contextualSpacing/>
        <w:rPr>
          <w:rFonts w:cstheme="minorHAnsi"/>
          <w:snapToGrid w:val="0"/>
          <w:color w:val="000000" w:themeColor="text1"/>
        </w:rPr>
      </w:pPr>
      <w:r>
        <w:rPr>
          <w:rFonts w:cstheme="minorHAnsi"/>
          <w:snapToGrid w:val="0"/>
          <w:color w:val="000000" w:themeColor="text1"/>
        </w:rPr>
        <w:t xml:space="preserve">Breastfeeding could prevent 72% of hospitalizations for diarrhea and 57% for respiratory tract infections. Infants not breastfed have a mortality rate </w:t>
      </w:r>
      <w:r>
        <w:rPr>
          <w:rFonts w:cstheme="minorHAnsi"/>
          <w:i/>
          <w:snapToGrid w:val="0"/>
          <w:color w:val="000000" w:themeColor="text1"/>
        </w:rPr>
        <w:t xml:space="preserve">eight times greater </w:t>
      </w:r>
      <w:r>
        <w:rPr>
          <w:rFonts w:cstheme="minorHAnsi"/>
          <w:snapToGrid w:val="0"/>
          <w:color w:val="000000" w:themeColor="text1"/>
        </w:rPr>
        <w:t>than exclusive breastfed infants. (Victora 2016)</w:t>
      </w:r>
    </w:p>
    <w:p w:rsidR="00E16D07" w:rsidRPr="00336734" w:rsidRDefault="00E16D07" w:rsidP="00336734">
      <w:pPr>
        <w:numPr>
          <w:ilvl w:val="0"/>
          <w:numId w:val="15"/>
        </w:numPr>
        <w:tabs>
          <w:tab w:val="left" w:pos="285"/>
          <w:tab w:val="left" w:pos="540"/>
          <w:tab w:val="left" w:pos="4320"/>
          <w:tab w:val="left" w:pos="8726"/>
          <w:tab w:val="left" w:pos="10713"/>
          <w:tab w:val="left" w:pos="12960"/>
        </w:tabs>
        <w:suppressAutoHyphens/>
        <w:snapToGrid w:val="0"/>
        <w:spacing w:after="0" w:line="276" w:lineRule="auto"/>
        <w:ind w:left="540" w:hanging="180"/>
        <w:contextualSpacing/>
        <w:rPr>
          <w:rFonts w:cstheme="minorHAnsi"/>
          <w:snapToGrid w:val="0"/>
          <w:color w:val="000000" w:themeColor="text1"/>
        </w:rPr>
      </w:pPr>
      <w:r>
        <w:rPr>
          <w:snapToGrid w:val="0"/>
        </w:rPr>
        <w:t xml:space="preserve">Globally, the lives of more than 800,000 children annually could be saved if breastfeeding as recommended was universally practiced (Victora 2016). In fact, without human milk, infants are effectively </w:t>
      </w:r>
      <w:r>
        <w:rPr>
          <w:i/>
          <w:snapToGrid w:val="0"/>
        </w:rPr>
        <w:t xml:space="preserve">immunocompromised </w:t>
      </w:r>
      <w:r>
        <w:rPr>
          <w:snapToGrid w:val="0"/>
        </w:rPr>
        <w:t>(Gribble 2020; Vieira Borba 2018).</w:t>
      </w:r>
    </w:p>
    <w:p w:rsidR="00CB22A9" w:rsidRPr="00336734" w:rsidRDefault="00CB22A9" w:rsidP="00336734">
      <w:pPr>
        <w:numPr>
          <w:ilvl w:val="0"/>
          <w:numId w:val="15"/>
        </w:numPr>
        <w:tabs>
          <w:tab w:val="left" w:pos="285"/>
          <w:tab w:val="left" w:pos="540"/>
          <w:tab w:val="left" w:pos="4320"/>
          <w:tab w:val="left" w:pos="8726"/>
          <w:tab w:val="left" w:pos="10713"/>
          <w:tab w:val="left" w:pos="12960"/>
        </w:tabs>
        <w:suppressAutoHyphens/>
        <w:snapToGrid w:val="0"/>
        <w:spacing w:after="0" w:line="276" w:lineRule="auto"/>
        <w:ind w:left="540" w:hanging="180"/>
        <w:contextualSpacing/>
        <w:rPr>
          <w:rFonts w:cstheme="minorHAnsi"/>
          <w:snapToGrid w:val="0"/>
          <w:color w:val="000000" w:themeColor="text1"/>
        </w:rPr>
      </w:pPr>
      <w:r w:rsidRPr="00336734">
        <w:rPr>
          <w:rFonts w:cstheme="minorHAnsi"/>
          <w:snapToGrid w:val="0"/>
          <w:color w:val="000000" w:themeColor="text1"/>
        </w:rPr>
        <w:t xml:space="preserve">Breastfeeding </w:t>
      </w:r>
      <w:r w:rsidR="00E16D07">
        <w:rPr>
          <w:rFonts w:cstheme="minorHAnsi"/>
          <w:snapToGrid w:val="0"/>
          <w:color w:val="000000" w:themeColor="text1"/>
        </w:rPr>
        <w:t>helps reduce h</w:t>
      </w:r>
      <w:r w:rsidRPr="00336734">
        <w:rPr>
          <w:rFonts w:cstheme="minorHAnsi"/>
          <w:snapToGrid w:val="0"/>
          <w:color w:val="000000" w:themeColor="text1"/>
        </w:rPr>
        <w:t>ealth disparities. Suboptimal breastfeeding is associated with a greater burden of disease among African American and Hispanic populations (Bartick 2017)</w:t>
      </w:r>
      <w:r w:rsidR="00E16D07">
        <w:rPr>
          <w:rFonts w:cstheme="minorHAnsi"/>
          <w:snapToGrid w:val="0"/>
          <w:color w:val="000000" w:themeColor="text1"/>
        </w:rPr>
        <w:t>.</w:t>
      </w:r>
      <w:r w:rsidRPr="00336734">
        <w:rPr>
          <w:rFonts w:cstheme="minorHAnsi"/>
          <w:snapToGrid w:val="0"/>
          <w:color w:val="000000" w:themeColor="text1"/>
        </w:rPr>
        <w:t xml:space="preserve"> It has been deemed an important strategy in reducing disparities in breast cancer among African American women (Antsey 2017).</w:t>
      </w:r>
    </w:p>
    <w:p w:rsidR="00670C4C" w:rsidRDefault="00670C4C" w:rsidP="00670C4C">
      <w:pPr>
        <w:tabs>
          <w:tab w:val="left" w:pos="285"/>
          <w:tab w:val="left" w:pos="4320"/>
          <w:tab w:val="left" w:pos="8726"/>
          <w:tab w:val="left" w:pos="10713"/>
          <w:tab w:val="left" w:pos="12960"/>
        </w:tabs>
        <w:suppressAutoHyphens/>
        <w:snapToGrid w:val="0"/>
        <w:spacing w:after="0" w:line="276" w:lineRule="auto"/>
        <w:rPr>
          <w:rFonts w:cstheme="minorHAnsi"/>
          <w:snapToGrid w:val="0"/>
          <w:color w:val="000000" w:themeColor="text1"/>
        </w:rPr>
      </w:pPr>
    </w:p>
    <w:p w:rsidR="00980A61" w:rsidRDefault="00980A61" w:rsidP="00670C4C">
      <w:pPr>
        <w:tabs>
          <w:tab w:val="left" w:pos="285"/>
          <w:tab w:val="left" w:pos="4320"/>
          <w:tab w:val="left" w:pos="8726"/>
          <w:tab w:val="left" w:pos="10713"/>
          <w:tab w:val="left" w:pos="12960"/>
        </w:tabs>
        <w:suppressAutoHyphens/>
        <w:snapToGrid w:val="0"/>
        <w:spacing w:after="0" w:line="276" w:lineRule="auto"/>
        <w:rPr>
          <w:rFonts w:cstheme="minorHAnsi"/>
          <w:b/>
          <w:snapToGrid w:val="0"/>
          <w:color w:val="000000" w:themeColor="text1"/>
          <w:sz w:val="24"/>
          <w:szCs w:val="24"/>
        </w:rPr>
      </w:pPr>
    </w:p>
    <w:p w:rsidR="000416D4" w:rsidRDefault="00736DBC" w:rsidP="00670C4C">
      <w:pPr>
        <w:tabs>
          <w:tab w:val="left" w:pos="285"/>
          <w:tab w:val="left" w:pos="4320"/>
          <w:tab w:val="left" w:pos="8726"/>
          <w:tab w:val="left" w:pos="10713"/>
          <w:tab w:val="left" w:pos="12960"/>
        </w:tabs>
        <w:suppressAutoHyphens/>
        <w:snapToGrid w:val="0"/>
        <w:spacing w:after="0" w:line="276" w:lineRule="auto"/>
        <w:rPr>
          <w:rFonts w:cstheme="minorHAnsi"/>
          <w:b/>
          <w:snapToGrid w:val="0"/>
          <w:color w:val="000000" w:themeColor="text1"/>
          <w:sz w:val="24"/>
          <w:szCs w:val="24"/>
        </w:rPr>
      </w:pPr>
      <w:r>
        <w:rPr>
          <w:rFonts w:cstheme="minorHAnsi"/>
          <w:b/>
          <w:snapToGrid w:val="0"/>
          <w:color w:val="000000" w:themeColor="text1"/>
          <w:sz w:val="24"/>
          <w:szCs w:val="24"/>
        </w:rPr>
        <w:lastRenderedPageBreak/>
        <w:t xml:space="preserve">Early </w:t>
      </w:r>
      <w:r w:rsidR="000416D4">
        <w:rPr>
          <w:rFonts w:cstheme="minorHAnsi"/>
          <w:b/>
          <w:snapToGrid w:val="0"/>
          <w:color w:val="000000" w:themeColor="text1"/>
          <w:sz w:val="24"/>
          <w:szCs w:val="24"/>
        </w:rPr>
        <w:t xml:space="preserve">Practices that </w:t>
      </w:r>
      <w:r>
        <w:rPr>
          <w:rFonts w:cstheme="minorHAnsi"/>
          <w:b/>
          <w:snapToGrid w:val="0"/>
          <w:color w:val="000000" w:themeColor="text1"/>
          <w:sz w:val="24"/>
          <w:szCs w:val="24"/>
        </w:rPr>
        <w:t xml:space="preserve">Help </w:t>
      </w:r>
      <w:r w:rsidR="000416D4">
        <w:rPr>
          <w:rFonts w:cstheme="minorHAnsi"/>
          <w:b/>
          <w:snapToGrid w:val="0"/>
          <w:color w:val="000000" w:themeColor="text1"/>
          <w:sz w:val="24"/>
          <w:szCs w:val="24"/>
        </w:rPr>
        <w:t>Facilitate Breastfeeding</w:t>
      </w:r>
    </w:p>
    <w:p w:rsidR="000416D4" w:rsidRPr="00736DBC" w:rsidRDefault="00736DBC" w:rsidP="00DA2CA8">
      <w:pPr>
        <w:pStyle w:val="ListParagraph"/>
        <w:numPr>
          <w:ilvl w:val="0"/>
          <w:numId w:val="27"/>
        </w:numPr>
        <w:tabs>
          <w:tab w:val="left" w:pos="285"/>
          <w:tab w:val="left" w:pos="4320"/>
          <w:tab w:val="left" w:pos="8726"/>
          <w:tab w:val="left" w:pos="10713"/>
          <w:tab w:val="left" w:pos="12960"/>
        </w:tabs>
        <w:suppressAutoHyphens/>
        <w:snapToGrid w:val="0"/>
        <w:spacing w:after="0" w:line="276" w:lineRule="auto"/>
        <w:ind w:left="540" w:hanging="180"/>
        <w:rPr>
          <w:rFonts w:cstheme="minorHAnsi"/>
          <w:snapToGrid w:val="0"/>
          <w:color w:val="000000" w:themeColor="text1"/>
          <w:sz w:val="24"/>
          <w:szCs w:val="24"/>
        </w:rPr>
      </w:pPr>
      <w:r>
        <w:rPr>
          <w:rFonts w:cstheme="minorHAnsi"/>
          <w:snapToGrid w:val="0"/>
          <w:color w:val="000000" w:themeColor="text1"/>
        </w:rPr>
        <w:t>Any intervention that reduces newborn breastfeeding frequency can affect the successful establishment of breastfeeding (Gribble 2020).</w:t>
      </w:r>
    </w:p>
    <w:p w:rsidR="00736DBC" w:rsidRDefault="0086482C" w:rsidP="00DA2CA8">
      <w:pPr>
        <w:pStyle w:val="ListParagraph"/>
        <w:numPr>
          <w:ilvl w:val="0"/>
          <w:numId w:val="27"/>
        </w:numPr>
        <w:tabs>
          <w:tab w:val="left" w:pos="285"/>
          <w:tab w:val="left" w:pos="4320"/>
          <w:tab w:val="left" w:pos="8726"/>
          <w:tab w:val="left" w:pos="10713"/>
          <w:tab w:val="left" w:pos="12960"/>
        </w:tabs>
        <w:suppressAutoHyphens/>
        <w:snapToGrid w:val="0"/>
        <w:spacing w:after="0" w:line="276" w:lineRule="auto"/>
        <w:ind w:left="540" w:hanging="180"/>
        <w:rPr>
          <w:rFonts w:cstheme="minorHAnsi"/>
          <w:snapToGrid w:val="0"/>
          <w:color w:val="000000" w:themeColor="text1"/>
        </w:rPr>
      </w:pPr>
      <w:r>
        <w:rPr>
          <w:rFonts w:cstheme="minorHAnsi"/>
          <w:snapToGrid w:val="0"/>
          <w:color w:val="000000" w:themeColor="text1"/>
        </w:rPr>
        <w:t xml:space="preserve">The first day of life matters! When babies breastfeed less than the recommended number (8 or more in 24), they are more likely to experience breastfeeding difficulties (Matias 2010). </w:t>
      </w:r>
    </w:p>
    <w:p w:rsidR="004D0D4E" w:rsidRPr="004D0D4E" w:rsidRDefault="004D0D4E" w:rsidP="004D0D4E">
      <w:pPr>
        <w:pStyle w:val="ListParagraph"/>
        <w:numPr>
          <w:ilvl w:val="0"/>
          <w:numId w:val="27"/>
        </w:numPr>
        <w:tabs>
          <w:tab w:val="left" w:pos="285"/>
          <w:tab w:val="left" w:pos="4320"/>
          <w:tab w:val="left" w:pos="8726"/>
          <w:tab w:val="left" w:pos="10713"/>
          <w:tab w:val="left" w:pos="12960"/>
        </w:tabs>
        <w:suppressAutoHyphens/>
        <w:snapToGrid w:val="0"/>
        <w:spacing w:after="0" w:line="276" w:lineRule="auto"/>
        <w:ind w:left="540" w:hanging="180"/>
        <w:rPr>
          <w:rFonts w:cstheme="minorHAnsi"/>
          <w:b/>
          <w:snapToGrid w:val="0"/>
          <w:color w:val="000000" w:themeColor="text1"/>
        </w:rPr>
      </w:pPr>
      <w:r>
        <w:rPr>
          <w:rFonts w:cstheme="minorHAnsi"/>
          <w:snapToGrid w:val="0"/>
          <w:color w:val="000000" w:themeColor="text1"/>
        </w:rPr>
        <w:t>The onset of lactogenesis II (when copious milk production begins) is delayed when mothers do not feed their baby in the first hour or often enough (Nommsen-Rivers 2010; Morton 2014).</w:t>
      </w:r>
    </w:p>
    <w:p w:rsidR="004D0D4E" w:rsidRPr="00514116" w:rsidRDefault="00977B0F" w:rsidP="004D0D4E">
      <w:pPr>
        <w:pStyle w:val="ListParagraph"/>
        <w:numPr>
          <w:ilvl w:val="0"/>
          <w:numId w:val="27"/>
        </w:numPr>
        <w:tabs>
          <w:tab w:val="left" w:pos="285"/>
          <w:tab w:val="left" w:pos="4320"/>
          <w:tab w:val="left" w:pos="8726"/>
          <w:tab w:val="left" w:pos="10713"/>
          <w:tab w:val="left" w:pos="12960"/>
        </w:tabs>
        <w:suppressAutoHyphens/>
        <w:snapToGrid w:val="0"/>
        <w:spacing w:after="0" w:line="276" w:lineRule="auto"/>
        <w:ind w:left="540" w:hanging="180"/>
        <w:rPr>
          <w:rFonts w:cstheme="minorHAnsi"/>
          <w:b/>
          <w:snapToGrid w:val="0"/>
          <w:color w:val="000000" w:themeColor="text1"/>
        </w:rPr>
      </w:pPr>
      <w:r>
        <w:rPr>
          <w:rFonts w:cstheme="minorHAnsi"/>
          <w:snapToGrid w:val="0"/>
          <w:color w:val="000000" w:themeColor="text1"/>
        </w:rPr>
        <w:t xml:space="preserve">Infants go through important physiological stages in the first hour after birth when they are with their mothers skin to skin (Widstrom 2010). When this does not occur, babies are less likely to be exclusively breastfeeding at hospital discharge </w:t>
      </w:r>
      <w:r w:rsidR="00514116">
        <w:rPr>
          <w:rFonts w:cstheme="minorHAnsi"/>
          <w:snapToGrid w:val="0"/>
          <w:color w:val="000000" w:themeColor="text1"/>
        </w:rPr>
        <w:t>and wean earlier (Moore 2016).</w:t>
      </w:r>
    </w:p>
    <w:p w:rsidR="00514116" w:rsidRPr="00514116" w:rsidRDefault="00514116" w:rsidP="004D0D4E">
      <w:pPr>
        <w:pStyle w:val="ListParagraph"/>
        <w:numPr>
          <w:ilvl w:val="0"/>
          <w:numId w:val="27"/>
        </w:numPr>
        <w:tabs>
          <w:tab w:val="left" w:pos="285"/>
          <w:tab w:val="left" w:pos="4320"/>
          <w:tab w:val="left" w:pos="8726"/>
          <w:tab w:val="left" w:pos="10713"/>
          <w:tab w:val="left" w:pos="12960"/>
        </w:tabs>
        <w:suppressAutoHyphens/>
        <w:snapToGrid w:val="0"/>
        <w:spacing w:after="0" w:line="276" w:lineRule="auto"/>
        <w:ind w:left="540" w:hanging="180"/>
        <w:rPr>
          <w:rFonts w:cstheme="minorHAnsi"/>
          <w:b/>
          <w:snapToGrid w:val="0"/>
          <w:color w:val="000000" w:themeColor="text1"/>
        </w:rPr>
      </w:pPr>
      <w:r>
        <w:rPr>
          <w:rFonts w:cstheme="minorHAnsi"/>
          <w:snapToGrid w:val="0"/>
          <w:color w:val="000000" w:themeColor="text1"/>
        </w:rPr>
        <w:t xml:space="preserve">Skin to skin is itself a proven factor in facilitating effective breastfeeding (Moore 2016). </w:t>
      </w:r>
    </w:p>
    <w:p w:rsidR="00514116" w:rsidRPr="00314FA7" w:rsidRDefault="00314FA7" w:rsidP="004D0D4E">
      <w:pPr>
        <w:pStyle w:val="ListParagraph"/>
        <w:numPr>
          <w:ilvl w:val="0"/>
          <w:numId w:val="27"/>
        </w:numPr>
        <w:tabs>
          <w:tab w:val="left" w:pos="285"/>
          <w:tab w:val="left" w:pos="4320"/>
          <w:tab w:val="left" w:pos="8726"/>
          <w:tab w:val="left" w:pos="10713"/>
          <w:tab w:val="left" w:pos="12960"/>
        </w:tabs>
        <w:suppressAutoHyphens/>
        <w:snapToGrid w:val="0"/>
        <w:spacing w:after="0" w:line="276" w:lineRule="auto"/>
        <w:ind w:left="540" w:hanging="180"/>
        <w:rPr>
          <w:rFonts w:cstheme="minorHAnsi"/>
          <w:b/>
          <w:snapToGrid w:val="0"/>
          <w:color w:val="000000" w:themeColor="text1"/>
        </w:rPr>
      </w:pPr>
      <w:r>
        <w:rPr>
          <w:rFonts w:cstheme="minorHAnsi"/>
          <w:snapToGrid w:val="0"/>
          <w:color w:val="000000" w:themeColor="text1"/>
        </w:rPr>
        <w:t xml:space="preserve">Babies who are skin to skin rely on maternal odors to stimulate chemical signals that trigger feeding behaviors (Porter 2004). </w:t>
      </w:r>
    </w:p>
    <w:p w:rsidR="00314FA7" w:rsidRPr="004D0D4E" w:rsidRDefault="00F72F69" w:rsidP="004D0D4E">
      <w:pPr>
        <w:pStyle w:val="ListParagraph"/>
        <w:numPr>
          <w:ilvl w:val="0"/>
          <w:numId w:val="27"/>
        </w:numPr>
        <w:tabs>
          <w:tab w:val="left" w:pos="285"/>
          <w:tab w:val="left" w:pos="4320"/>
          <w:tab w:val="left" w:pos="8726"/>
          <w:tab w:val="left" w:pos="10713"/>
          <w:tab w:val="left" w:pos="12960"/>
        </w:tabs>
        <w:suppressAutoHyphens/>
        <w:snapToGrid w:val="0"/>
        <w:spacing w:after="0" w:line="276" w:lineRule="auto"/>
        <w:ind w:left="540" w:hanging="180"/>
        <w:rPr>
          <w:rFonts w:cstheme="minorHAnsi"/>
          <w:b/>
          <w:snapToGrid w:val="0"/>
          <w:color w:val="000000" w:themeColor="text1"/>
        </w:rPr>
      </w:pPr>
      <w:r>
        <w:rPr>
          <w:rFonts w:cstheme="minorHAnsi"/>
          <w:snapToGrid w:val="0"/>
          <w:color w:val="000000" w:themeColor="text1"/>
        </w:rPr>
        <w:t>Mothers who stay with their infants in close proximity in the early postpartum period take advantage of the heightened sensitive period in both mother and infant</w:t>
      </w:r>
      <w:r w:rsidR="0013321A">
        <w:rPr>
          <w:rFonts w:cstheme="minorHAnsi"/>
          <w:snapToGrid w:val="0"/>
          <w:color w:val="000000" w:themeColor="text1"/>
        </w:rPr>
        <w:t xml:space="preserve"> which can improve bonding and the attachment process.  </w:t>
      </w:r>
    </w:p>
    <w:p w:rsidR="000416D4" w:rsidRPr="00736DBC" w:rsidRDefault="004D0D4E" w:rsidP="004D0D4E">
      <w:pPr>
        <w:pStyle w:val="ListParagraph"/>
        <w:tabs>
          <w:tab w:val="left" w:pos="285"/>
          <w:tab w:val="left" w:pos="4320"/>
          <w:tab w:val="left" w:pos="8726"/>
          <w:tab w:val="left" w:pos="10713"/>
          <w:tab w:val="left" w:pos="12960"/>
        </w:tabs>
        <w:suppressAutoHyphens/>
        <w:snapToGrid w:val="0"/>
        <w:spacing w:after="0" w:line="276" w:lineRule="auto"/>
        <w:ind w:left="540"/>
        <w:rPr>
          <w:rFonts w:cstheme="minorHAnsi"/>
          <w:b/>
          <w:snapToGrid w:val="0"/>
          <w:color w:val="000000" w:themeColor="text1"/>
        </w:rPr>
      </w:pPr>
      <w:r w:rsidRPr="00736DBC">
        <w:rPr>
          <w:rFonts w:cstheme="minorHAnsi"/>
          <w:b/>
          <w:snapToGrid w:val="0"/>
          <w:color w:val="000000" w:themeColor="text1"/>
        </w:rPr>
        <w:t xml:space="preserve"> </w:t>
      </w:r>
    </w:p>
    <w:p w:rsidR="00670C4C" w:rsidRPr="00B85D42" w:rsidRDefault="00B85D42" w:rsidP="00670C4C">
      <w:pPr>
        <w:tabs>
          <w:tab w:val="left" w:pos="285"/>
          <w:tab w:val="left" w:pos="4320"/>
          <w:tab w:val="left" w:pos="8726"/>
          <w:tab w:val="left" w:pos="10713"/>
          <w:tab w:val="left" w:pos="12960"/>
        </w:tabs>
        <w:suppressAutoHyphens/>
        <w:snapToGrid w:val="0"/>
        <w:spacing w:after="0" w:line="276" w:lineRule="auto"/>
        <w:rPr>
          <w:rFonts w:cstheme="minorHAnsi"/>
          <w:b/>
          <w:snapToGrid w:val="0"/>
          <w:color w:val="000000" w:themeColor="text1"/>
          <w:sz w:val="24"/>
          <w:szCs w:val="24"/>
        </w:rPr>
      </w:pPr>
      <w:r>
        <w:rPr>
          <w:rFonts w:cstheme="minorHAnsi"/>
          <w:b/>
          <w:snapToGrid w:val="0"/>
          <w:color w:val="000000" w:themeColor="text1"/>
          <w:sz w:val="24"/>
          <w:szCs w:val="24"/>
        </w:rPr>
        <w:t xml:space="preserve">During Times of Emergency </w:t>
      </w:r>
      <w:r w:rsidRPr="00B85D42">
        <w:rPr>
          <w:rFonts w:cstheme="minorHAnsi"/>
          <w:b/>
          <w:snapToGrid w:val="0"/>
          <w:color w:val="000000" w:themeColor="text1"/>
          <w:sz w:val="24"/>
          <w:szCs w:val="24"/>
        </w:rPr>
        <w:t xml:space="preserve"> </w:t>
      </w:r>
      <w:r w:rsidR="00670C4C" w:rsidRPr="00B85D42">
        <w:rPr>
          <w:rFonts w:cstheme="minorHAnsi"/>
          <w:b/>
          <w:snapToGrid w:val="0"/>
          <w:color w:val="000000" w:themeColor="text1"/>
          <w:sz w:val="24"/>
          <w:szCs w:val="24"/>
        </w:rPr>
        <w:t xml:space="preserve"> </w:t>
      </w:r>
    </w:p>
    <w:p w:rsidR="00670C4C" w:rsidRDefault="00B85D42" w:rsidP="00CB22A9">
      <w:pPr>
        <w:pStyle w:val="ListParagraph"/>
        <w:numPr>
          <w:ilvl w:val="0"/>
          <w:numId w:val="15"/>
        </w:numPr>
        <w:tabs>
          <w:tab w:val="left" w:pos="285"/>
          <w:tab w:val="left" w:pos="4320"/>
          <w:tab w:val="left" w:pos="8726"/>
          <w:tab w:val="left" w:pos="10713"/>
          <w:tab w:val="left" w:pos="12960"/>
        </w:tabs>
        <w:suppressAutoHyphens/>
        <w:snapToGrid w:val="0"/>
        <w:spacing w:after="0" w:line="276" w:lineRule="auto"/>
        <w:rPr>
          <w:rFonts w:cstheme="minorHAnsi"/>
          <w:snapToGrid w:val="0"/>
          <w:color w:val="000000" w:themeColor="text1"/>
        </w:rPr>
      </w:pPr>
      <w:r>
        <w:rPr>
          <w:rFonts w:cstheme="minorHAnsi"/>
          <w:snapToGrid w:val="0"/>
          <w:color w:val="000000" w:themeColor="text1"/>
        </w:rPr>
        <w:t>Emergencies can take many forms:</w:t>
      </w:r>
    </w:p>
    <w:p w:rsidR="00B85D42" w:rsidRDefault="00B85D42" w:rsidP="00B85D42">
      <w:pPr>
        <w:pStyle w:val="ListParagraph"/>
        <w:numPr>
          <w:ilvl w:val="0"/>
          <w:numId w:val="16"/>
        </w:numPr>
        <w:tabs>
          <w:tab w:val="left" w:pos="285"/>
          <w:tab w:val="left" w:pos="4320"/>
          <w:tab w:val="left" w:pos="8726"/>
          <w:tab w:val="left" w:pos="10713"/>
          <w:tab w:val="left" w:pos="12960"/>
        </w:tabs>
        <w:suppressAutoHyphens/>
        <w:snapToGrid w:val="0"/>
        <w:spacing w:after="0" w:line="276" w:lineRule="auto"/>
        <w:rPr>
          <w:rFonts w:cstheme="minorHAnsi"/>
          <w:snapToGrid w:val="0"/>
          <w:color w:val="000000" w:themeColor="text1"/>
        </w:rPr>
      </w:pPr>
      <w:r>
        <w:rPr>
          <w:rFonts w:cstheme="minorHAnsi"/>
          <w:snapToGrid w:val="0"/>
          <w:color w:val="000000" w:themeColor="text1"/>
        </w:rPr>
        <w:t>Natural disasters: earthquake, tornado, hurricane, floods, wildfires</w:t>
      </w:r>
      <w:r w:rsidR="00D37A94">
        <w:rPr>
          <w:rFonts w:cstheme="minorHAnsi"/>
          <w:snapToGrid w:val="0"/>
          <w:color w:val="000000" w:themeColor="text1"/>
        </w:rPr>
        <w:t>, ice storms, pandemic</w:t>
      </w:r>
    </w:p>
    <w:p w:rsidR="00B85D42" w:rsidRDefault="00B85D42" w:rsidP="00B85D42">
      <w:pPr>
        <w:pStyle w:val="ListParagraph"/>
        <w:numPr>
          <w:ilvl w:val="0"/>
          <w:numId w:val="16"/>
        </w:numPr>
        <w:tabs>
          <w:tab w:val="left" w:pos="285"/>
          <w:tab w:val="left" w:pos="4320"/>
          <w:tab w:val="left" w:pos="8726"/>
          <w:tab w:val="left" w:pos="10713"/>
          <w:tab w:val="left" w:pos="12960"/>
        </w:tabs>
        <w:suppressAutoHyphens/>
        <w:snapToGrid w:val="0"/>
        <w:spacing w:after="0" w:line="276" w:lineRule="auto"/>
        <w:rPr>
          <w:rFonts w:cstheme="minorHAnsi"/>
          <w:snapToGrid w:val="0"/>
          <w:color w:val="000000" w:themeColor="text1"/>
        </w:rPr>
      </w:pPr>
      <w:r>
        <w:rPr>
          <w:rFonts w:cstheme="minorHAnsi"/>
          <w:snapToGrid w:val="0"/>
          <w:color w:val="000000" w:themeColor="text1"/>
        </w:rPr>
        <w:t>Personal disasters: house</w:t>
      </w:r>
      <w:r w:rsidR="0014644F">
        <w:rPr>
          <w:rFonts w:cstheme="minorHAnsi"/>
          <w:snapToGrid w:val="0"/>
          <w:color w:val="000000" w:themeColor="text1"/>
        </w:rPr>
        <w:t xml:space="preserve"> </w:t>
      </w:r>
      <w:r>
        <w:rPr>
          <w:rFonts w:cstheme="minorHAnsi"/>
          <w:snapToGrid w:val="0"/>
          <w:color w:val="000000" w:themeColor="text1"/>
        </w:rPr>
        <w:t xml:space="preserve">fire, losing a job, </w:t>
      </w:r>
      <w:r w:rsidR="00D37A94">
        <w:rPr>
          <w:rFonts w:cstheme="minorHAnsi"/>
          <w:snapToGrid w:val="0"/>
          <w:color w:val="000000" w:themeColor="text1"/>
        </w:rPr>
        <w:t xml:space="preserve">domestic abuse, </w:t>
      </w:r>
    </w:p>
    <w:p w:rsidR="00B85D42" w:rsidRDefault="00B85D42" w:rsidP="00B85D42">
      <w:pPr>
        <w:pStyle w:val="ListParagraph"/>
        <w:numPr>
          <w:ilvl w:val="0"/>
          <w:numId w:val="16"/>
        </w:numPr>
        <w:tabs>
          <w:tab w:val="left" w:pos="285"/>
          <w:tab w:val="left" w:pos="4320"/>
          <w:tab w:val="left" w:pos="8726"/>
          <w:tab w:val="left" w:pos="10713"/>
          <w:tab w:val="left" w:pos="12960"/>
        </w:tabs>
        <w:suppressAutoHyphens/>
        <w:snapToGrid w:val="0"/>
        <w:spacing w:after="0" w:line="276" w:lineRule="auto"/>
        <w:rPr>
          <w:rFonts w:cstheme="minorHAnsi"/>
          <w:snapToGrid w:val="0"/>
          <w:color w:val="000000" w:themeColor="text1"/>
        </w:rPr>
      </w:pPr>
      <w:r>
        <w:rPr>
          <w:rFonts w:cstheme="minorHAnsi"/>
          <w:snapToGrid w:val="0"/>
          <w:color w:val="000000" w:themeColor="text1"/>
        </w:rPr>
        <w:t xml:space="preserve">Manmade: war, terrorism, violence </w:t>
      </w:r>
    </w:p>
    <w:p w:rsidR="00360BBB" w:rsidRDefault="00360BBB" w:rsidP="00360BBB">
      <w:pPr>
        <w:pStyle w:val="ListParagraph"/>
        <w:numPr>
          <w:ilvl w:val="0"/>
          <w:numId w:val="15"/>
        </w:numPr>
        <w:tabs>
          <w:tab w:val="left" w:pos="285"/>
          <w:tab w:val="left" w:pos="4320"/>
          <w:tab w:val="left" w:pos="8726"/>
          <w:tab w:val="left" w:pos="10713"/>
          <w:tab w:val="left" w:pos="12960"/>
        </w:tabs>
        <w:suppressAutoHyphens/>
        <w:snapToGrid w:val="0"/>
        <w:spacing w:after="0" w:line="276" w:lineRule="auto"/>
        <w:rPr>
          <w:rFonts w:cstheme="minorHAnsi"/>
          <w:snapToGrid w:val="0"/>
          <w:color w:val="000000" w:themeColor="text1"/>
        </w:rPr>
      </w:pPr>
      <w:r>
        <w:rPr>
          <w:rFonts w:cstheme="minorHAnsi"/>
          <w:snapToGrid w:val="0"/>
          <w:color w:val="000000" w:themeColor="text1"/>
        </w:rPr>
        <w:t>Common needs in an emergency:</w:t>
      </w:r>
    </w:p>
    <w:p w:rsidR="00360BBB" w:rsidRDefault="00360BBB" w:rsidP="00360BBB">
      <w:pPr>
        <w:pStyle w:val="ListParagraph"/>
        <w:numPr>
          <w:ilvl w:val="0"/>
          <w:numId w:val="17"/>
        </w:numPr>
        <w:tabs>
          <w:tab w:val="left" w:pos="285"/>
          <w:tab w:val="left" w:pos="4320"/>
          <w:tab w:val="left" w:pos="8726"/>
          <w:tab w:val="left" w:pos="10713"/>
          <w:tab w:val="left" w:pos="12960"/>
        </w:tabs>
        <w:suppressAutoHyphens/>
        <w:snapToGrid w:val="0"/>
        <w:spacing w:after="0" w:line="276" w:lineRule="auto"/>
        <w:rPr>
          <w:rFonts w:cstheme="minorHAnsi"/>
          <w:snapToGrid w:val="0"/>
          <w:color w:val="000000" w:themeColor="text1"/>
        </w:rPr>
      </w:pPr>
      <w:r>
        <w:rPr>
          <w:rFonts w:cstheme="minorHAnsi"/>
          <w:snapToGrid w:val="0"/>
          <w:color w:val="000000" w:themeColor="text1"/>
        </w:rPr>
        <w:t>Reliable power</w:t>
      </w:r>
    </w:p>
    <w:p w:rsidR="00360BBB" w:rsidRDefault="00360BBB" w:rsidP="00360BBB">
      <w:pPr>
        <w:pStyle w:val="ListParagraph"/>
        <w:numPr>
          <w:ilvl w:val="0"/>
          <w:numId w:val="17"/>
        </w:numPr>
        <w:tabs>
          <w:tab w:val="left" w:pos="285"/>
          <w:tab w:val="left" w:pos="4320"/>
          <w:tab w:val="left" w:pos="8726"/>
          <w:tab w:val="left" w:pos="10713"/>
          <w:tab w:val="left" w:pos="12960"/>
        </w:tabs>
        <w:suppressAutoHyphens/>
        <w:snapToGrid w:val="0"/>
        <w:spacing w:after="0" w:line="276" w:lineRule="auto"/>
        <w:rPr>
          <w:rFonts w:cstheme="minorHAnsi"/>
          <w:snapToGrid w:val="0"/>
          <w:color w:val="000000" w:themeColor="text1"/>
        </w:rPr>
      </w:pPr>
      <w:r>
        <w:rPr>
          <w:rFonts w:cstheme="minorHAnsi"/>
          <w:snapToGrid w:val="0"/>
          <w:color w:val="000000" w:themeColor="text1"/>
        </w:rPr>
        <w:t>Clean water</w:t>
      </w:r>
    </w:p>
    <w:p w:rsidR="00360BBB" w:rsidRDefault="00360BBB" w:rsidP="00360BBB">
      <w:pPr>
        <w:pStyle w:val="ListParagraph"/>
        <w:numPr>
          <w:ilvl w:val="0"/>
          <w:numId w:val="17"/>
        </w:numPr>
        <w:tabs>
          <w:tab w:val="left" w:pos="285"/>
          <w:tab w:val="left" w:pos="4320"/>
          <w:tab w:val="left" w:pos="8726"/>
          <w:tab w:val="left" w:pos="10713"/>
          <w:tab w:val="left" w:pos="12960"/>
        </w:tabs>
        <w:suppressAutoHyphens/>
        <w:snapToGrid w:val="0"/>
        <w:spacing w:after="0" w:line="276" w:lineRule="auto"/>
        <w:rPr>
          <w:rFonts w:cstheme="minorHAnsi"/>
          <w:snapToGrid w:val="0"/>
          <w:color w:val="000000" w:themeColor="text1"/>
        </w:rPr>
      </w:pPr>
      <w:r>
        <w:rPr>
          <w:rFonts w:cstheme="minorHAnsi"/>
          <w:snapToGrid w:val="0"/>
          <w:color w:val="000000" w:themeColor="text1"/>
        </w:rPr>
        <w:t>Food (ready to eat)</w:t>
      </w:r>
    </w:p>
    <w:p w:rsidR="00360BBB" w:rsidRDefault="00360BBB" w:rsidP="00360BBB">
      <w:pPr>
        <w:pStyle w:val="ListParagraph"/>
        <w:numPr>
          <w:ilvl w:val="0"/>
          <w:numId w:val="17"/>
        </w:numPr>
        <w:tabs>
          <w:tab w:val="left" w:pos="285"/>
          <w:tab w:val="left" w:pos="4320"/>
          <w:tab w:val="left" w:pos="8726"/>
          <w:tab w:val="left" w:pos="10713"/>
          <w:tab w:val="left" w:pos="12960"/>
        </w:tabs>
        <w:suppressAutoHyphens/>
        <w:snapToGrid w:val="0"/>
        <w:spacing w:after="0" w:line="276" w:lineRule="auto"/>
        <w:rPr>
          <w:rFonts w:cstheme="minorHAnsi"/>
          <w:snapToGrid w:val="0"/>
          <w:color w:val="000000" w:themeColor="text1"/>
        </w:rPr>
      </w:pPr>
      <w:r>
        <w:rPr>
          <w:rFonts w:cstheme="minorHAnsi"/>
          <w:snapToGrid w:val="0"/>
          <w:color w:val="000000" w:themeColor="text1"/>
        </w:rPr>
        <w:t>Gasoline</w:t>
      </w:r>
    </w:p>
    <w:p w:rsidR="001235C8" w:rsidRDefault="001235C8" w:rsidP="00360BBB">
      <w:pPr>
        <w:pStyle w:val="ListParagraph"/>
        <w:numPr>
          <w:ilvl w:val="0"/>
          <w:numId w:val="17"/>
        </w:numPr>
        <w:tabs>
          <w:tab w:val="left" w:pos="285"/>
          <w:tab w:val="left" w:pos="4320"/>
          <w:tab w:val="left" w:pos="8726"/>
          <w:tab w:val="left" w:pos="10713"/>
          <w:tab w:val="left" w:pos="12960"/>
        </w:tabs>
        <w:suppressAutoHyphens/>
        <w:snapToGrid w:val="0"/>
        <w:spacing w:after="0" w:line="276" w:lineRule="auto"/>
        <w:rPr>
          <w:rFonts w:cstheme="minorHAnsi"/>
          <w:snapToGrid w:val="0"/>
          <w:color w:val="000000" w:themeColor="text1"/>
        </w:rPr>
      </w:pPr>
      <w:r>
        <w:rPr>
          <w:rFonts w:cstheme="minorHAnsi"/>
          <w:snapToGrid w:val="0"/>
          <w:color w:val="000000" w:themeColor="text1"/>
        </w:rPr>
        <w:t>Access to health care</w:t>
      </w:r>
    </w:p>
    <w:p w:rsidR="008037E2" w:rsidRDefault="008037E2" w:rsidP="008037E2">
      <w:pPr>
        <w:pStyle w:val="ListParagraph"/>
        <w:numPr>
          <w:ilvl w:val="0"/>
          <w:numId w:val="15"/>
        </w:numPr>
        <w:tabs>
          <w:tab w:val="left" w:pos="285"/>
          <w:tab w:val="left" w:pos="4320"/>
          <w:tab w:val="left" w:pos="8726"/>
          <w:tab w:val="left" w:pos="10713"/>
          <w:tab w:val="left" w:pos="12960"/>
        </w:tabs>
        <w:suppressAutoHyphens/>
        <w:snapToGrid w:val="0"/>
        <w:spacing w:after="0" w:line="276" w:lineRule="auto"/>
        <w:rPr>
          <w:rFonts w:cstheme="minorHAnsi"/>
          <w:snapToGrid w:val="0"/>
          <w:color w:val="000000" w:themeColor="text1"/>
        </w:rPr>
      </w:pPr>
      <w:r>
        <w:rPr>
          <w:rFonts w:cstheme="minorHAnsi"/>
          <w:snapToGrid w:val="0"/>
          <w:color w:val="000000" w:themeColor="text1"/>
        </w:rPr>
        <w:t>When an emergency occurs, vulnerable populations are typically disproportionately affected. Vulnerable populations include people of color, infants and young children, people with medical conditions, and those living in poverty or poor living conditions.</w:t>
      </w:r>
    </w:p>
    <w:p w:rsidR="00CB22A9" w:rsidRPr="0014644F" w:rsidRDefault="003E5C3A" w:rsidP="001E704F">
      <w:pPr>
        <w:pStyle w:val="ListParagraph"/>
        <w:numPr>
          <w:ilvl w:val="0"/>
          <w:numId w:val="15"/>
        </w:numPr>
        <w:tabs>
          <w:tab w:val="left" w:pos="285"/>
          <w:tab w:val="left" w:pos="4320"/>
          <w:tab w:val="left" w:pos="8726"/>
          <w:tab w:val="left" w:pos="10713"/>
          <w:tab w:val="left" w:pos="12960"/>
        </w:tabs>
        <w:suppressAutoHyphens/>
        <w:snapToGrid w:val="0"/>
        <w:spacing w:after="0" w:line="276" w:lineRule="auto"/>
      </w:pPr>
      <w:r>
        <w:rPr>
          <w:rFonts w:cstheme="minorHAnsi"/>
          <w:snapToGrid w:val="0"/>
          <w:color w:val="000000" w:themeColor="text1"/>
        </w:rPr>
        <w:t>Because of its role in optimizing health for the mother and baby, b</w:t>
      </w:r>
      <w:r w:rsidR="001235C8" w:rsidRPr="0014644F">
        <w:rPr>
          <w:rFonts w:cstheme="minorHAnsi"/>
          <w:snapToGrid w:val="0"/>
          <w:color w:val="000000" w:themeColor="text1"/>
        </w:rPr>
        <w:t xml:space="preserve">reastfeeding can help mitigate the </w:t>
      </w:r>
      <w:r w:rsidR="0014644F" w:rsidRPr="0014644F">
        <w:rPr>
          <w:rFonts w:cstheme="minorHAnsi"/>
          <w:snapToGrid w:val="0"/>
          <w:color w:val="000000" w:themeColor="text1"/>
        </w:rPr>
        <w:t>negative impact of emergenc</w:t>
      </w:r>
      <w:r w:rsidR="0014644F">
        <w:rPr>
          <w:rFonts w:cstheme="minorHAnsi"/>
          <w:snapToGrid w:val="0"/>
          <w:color w:val="000000" w:themeColor="text1"/>
        </w:rPr>
        <w:t>ies with vulnerable populations.</w:t>
      </w:r>
    </w:p>
    <w:p w:rsidR="0014644F" w:rsidRDefault="0014644F" w:rsidP="0014644F">
      <w:pPr>
        <w:tabs>
          <w:tab w:val="left" w:pos="285"/>
          <w:tab w:val="left" w:pos="4320"/>
          <w:tab w:val="left" w:pos="8726"/>
          <w:tab w:val="left" w:pos="10713"/>
          <w:tab w:val="left" w:pos="12960"/>
        </w:tabs>
        <w:suppressAutoHyphens/>
        <w:snapToGrid w:val="0"/>
        <w:spacing w:after="0" w:line="276" w:lineRule="auto"/>
      </w:pPr>
    </w:p>
    <w:p w:rsidR="0014644F" w:rsidRPr="0014644F" w:rsidRDefault="0014644F" w:rsidP="0014644F">
      <w:pPr>
        <w:tabs>
          <w:tab w:val="left" w:pos="285"/>
          <w:tab w:val="left" w:pos="4320"/>
          <w:tab w:val="left" w:pos="8726"/>
          <w:tab w:val="left" w:pos="10713"/>
          <w:tab w:val="left" w:pos="12960"/>
        </w:tabs>
        <w:suppressAutoHyphens/>
        <w:snapToGrid w:val="0"/>
        <w:spacing w:after="0" w:line="276" w:lineRule="auto"/>
        <w:rPr>
          <w:b/>
          <w:sz w:val="24"/>
          <w:szCs w:val="24"/>
        </w:rPr>
      </w:pPr>
      <w:r w:rsidRPr="0014644F">
        <w:rPr>
          <w:b/>
          <w:sz w:val="24"/>
          <w:szCs w:val="24"/>
        </w:rPr>
        <w:t xml:space="preserve">COVID-19 Pandemic </w:t>
      </w:r>
      <w:r w:rsidR="00237981">
        <w:rPr>
          <w:b/>
          <w:sz w:val="24"/>
          <w:szCs w:val="24"/>
        </w:rPr>
        <w:t xml:space="preserve">Disparities </w:t>
      </w:r>
    </w:p>
    <w:p w:rsidR="00295024" w:rsidRDefault="00295024" w:rsidP="00000302">
      <w:pPr>
        <w:pStyle w:val="ListParagraph"/>
        <w:numPr>
          <w:ilvl w:val="0"/>
          <w:numId w:val="15"/>
        </w:numPr>
        <w:tabs>
          <w:tab w:val="left" w:pos="285"/>
          <w:tab w:val="left" w:pos="4320"/>
          <w:tab w:val="left" w:pos="8726"/>
          <w:tab w:val="left" w:pos="10713"/>
          <w:tab w:val="left" w:pos="12960"/>
        </w:tabs>
        <w:suppressAutoHyphens/>
        <w:snapToGrid w:val="0"/>
        <w:spacing w:after="0" w:line="276" w:lineRule="auto"/>
      </w:pPr>
      <w:r>
        <w:t xml:space="preserve">As of </w:t>
      </w:r>
      <w:r w:rsidR="00191078">
        <w:t xml:space="preserve">August </w:t>
      </w:r>
      <w:r w:rsidR="001035A4">
        <w:t>31</w:t>
      </w:r>
      <w:r>
        <w:t xml:space="preserve">, 2020 more than </w:t>
      </w:r>
      <w:r w:rsidR="00191078">
        <w:t>2</w:t>
      </w:r>
      <w:r w:rsidR="001035A4">
        <w:t>5</w:t>
      </w:r>
      <w:r>
        <w:t xml:space="preserve"> million in </w:t>
      </w:r>
      <w:r w:rsidR="00191078">
        <w:t>nearly every country and on every continent except Antarctica h</w:t>
      </w:r>
      <w:r>
        <w:t>ave been affected.</w:t>
      </w:r>
      <w:r w:rsidR="00C44668">
        <w:t xml:space="preserve"> </w:t>
      </w:r>
      <w:r>
        <w:t xml:space="preserve">In the U.S., more than </w:t>
      </w:r>
      <w:r w:rsidR="001035A4">
        <w:t>6</w:t>
      </w:r>
      <w:r>
        <w:t xml:space="preserve"> million have contracted COVID</w:t>
      </w:r>
      <w:r w:rsidR="003A704D">
        <w:t>.</w:t>
      </w:r>
      <w:r>
        <w:t xml:space="preserve"> </w:t>
      </w:r>
      <w:r>
        <w:lastRenderedPageBreak/>
        <w:t>and more than 1</w:t>
      </w:r>
      <w:r w:rsidR="003A704D">
        <w:t>86</w:t>
      </w:r>
      <w:r>
        <w:t xml:space="preserve">,000 have lost their lives to the disease. </w:t>
      </w:r>
      <w:r w:rsidR="00C44668">
        <w:t>(</w:t>
      </w:r>
      <w:r w:rsidR="00C44668" w:rsidRPr="009E75C2">
        <w:rPr>
          <w:i/>
        </w:rPr>
        <w:t xml:space="preserve">Note: </w:t>
      </w:r>
      <w:r w:rsidR="00F7425D" w:rsidRPr="009E75C2">
        <w:rPr>
          <w:i/>
        </w:rPr>
        <w:t>u</w:t>
      </w:r>
      <w:r w:rsidR="00C44668" w:rsidRPr="009E75C2">
        <w:rPr>
          <w:i/>
        </w:rPr>
        <w:t xml:space="preserve">p-to-date COVID-19 rates available at </w:t>
      </w:r>
      <w:hyperlink r:id="rId8" w:history="1">
        <w:r w:rsidR="00C44668" w:rsidRPr="009E75C2">
          <w:rPr>
            <w:color w:val="0000FF"/>
            <w:u w:val="single"/>
          </w:rPr>
          <w:t>https://www.worldometers.info/coronavirus/country/us/</w:t>
        </w:r>
      </w:hyperlink>
      <w:r w:rsidR="00C44668" w:rsidRPr="009E75C2">
        <w:rPr>
          <w:i/>
        </w:rPr>
        <w:t>.</w:t>
      </w:r>
      <w:r w:rsidR="00C44668">
        <w:t>)</w:t>
      </w:r>
    </w:p>
    <w:p w:rsidR="00AF2C17" w:rsidRDefault="00295024" w:rsidP="0014644F">
      <w:pPr>
        <w:pStyle w:val="ListParagraph"/>
        <w:numPr>
          <w:ilvl w:val="0"/>
          <w:numId w:val="15"/>
        </w:numPr>
        <w:tabs>
          <w:tab w:val="left" w:pos="285"/>
          <w:tab w:val="left" w:pos="4320"/>
          <w:tab w:val="left" w:pos="8726"/>
          <w:tab w:val="left" w:pos="10713"/>
          <w:tab w:val="left" w:pos="12960"/>
        </w:tabs>
        <w:suppressAutoHyphens/>
        <w:snapToGrid w:val="0"/>
        <w:spacing w:after="0" w:line="276" w:lineRule="auto"/>
      </w:pPr>
      <w:r>
        <w:t>The virus has disproportionately affected African A</w:t>
      </w:r>
      <w:r w:rsidR="008633F9">
        <w:t>mericans</w:t>
      </w:r>
      <w:r w:rsidR="00586DB1">
        <w:t>, Latinos,</w:t>
      </w:r>
      <w:r w:rsidR="003E5C3A">
        <w:t xml:space="preserve"> </w:t>
      </w:r>
      <w:r w:rsidR="00AF2C17">
        <w:t xml:space="preserve">and other marginalized populations </w:t>
      </w:r>
      <w:r w:rsidR="003E5C3A">
        <w:t xml:space="preserve">in the U.S. </w:t>
      </w:r>
      <w:r w:rsidR="00000302">
        <w:t xml:space="preserve">This leads to a greater risk of comorbidities associated with poorer outcomes (Dorn 2020). </w:t>
      </w:r>
    </w:p>
    <w:p w:rsidR="00BC11A8" w:rsidRDefault="00BC11A8" w:rsidP="00000302">
      <w:pPr>
        <w:pStyle w:val="ListParagraph"/>
        <w:numPr>
          <w:ilvl w:val="0"/>
          <w:numId w:val="26"/>
        </w:numPr>
        <w:tabs>
          <w:tab w:val="left" w:pos="285"/>
          <w:tab w:val="left" w:pos="4320"/>
          <w:tab w:val="left" w:pos="8726"/>
          <w:tab w:val="left" w:pos="10713"/>
          <w:tab w:val="left" w:pos="12960"/>
        </w:tabs>
        <w:suppressAutoHyphens/>
        <w:snapToGrid w:val="0"/>
        <w:spacing w:after="0" w:line="276" w:lineRule="auto"/>
      </w:pPr>
      <w:r>
        <w:t xml:space="preserve">Although the pandemic has often been called “the great equalizer,” in reality it has been anything </w:t>
      </w:r>
      <w:r>
        <w:rPr>
          <w:i/>
        </w:rPr>
        <w:t xml:space="preserve">but. </w:t>
      </w:r>
      <w:r>
        <w:t xml:space="preserve">The virus has in effect shined a light on the great disparities that exist. </w:t>
      </w:r>
    </w:p>
    <w:p w:rsidR="0014644F" w:rsidRDefault="00586DB1" w:rsidP="00000302">
      <w:pPr>
        <w:pStyle w:val="ListParagraph"/>
        <w:numPr>
          <w:ilvl w:val="0"/>
          <w:numId w:val="26"/>
        </w:numPr>
        <w:tabs>
          <w:tab w:val="left" w:pos="285"/>
          <w:tab w:val="left" w:pos="4320"/>
          <w:tab w:val="left" w:pos="8726"/>
          <w:tab w:val="left" w:pos="10713"/>
          <w:tab w:val="left" w:pos="12960"/>
        </w:tabs>
        <w:suppressAutoHyphens/>
        <w:snapToGrid w:val="0"/>
        <w:spacing w:after="0" w:line="276" w:lineRule="auto"/>
      </w:pPr>
      <w:r>
        <w:t xml:space="preserve">Data collected by the CDC at: </w:t>
      </w:r>
      <w:hyperlink r:id="rId9" w:history="1">
        <w:r w:rsidR="001E704F" w:rsidRPr="00AF2C17">
          <w:rPr>
            <w:color w:val="0000FF"/>
            <w:u w:val="single"/>
          </w:rPr>
          <w:t>https://www.cdc.gov/coronavirus/2019-ncov/need-extra-precautions/racial-ethnic-minorities.html</w:t>
        </w:r>
      </w:hyperlink>
      <w:r w:rsidR="00C44668">
        <w:t>).</w:t>
      </w:r>
    </w:p>
    <w:p w:rsidR="00062D51" w:rsidRDefault="00062D51" w:rsidP="00000302">
      <w:pPr>
        <w:pStyle w:val="ListParagraph"/>
        <w:numPr>
          <w:ilvl w:val="0"/>
          <w:numId w:val="26"/>
        </w:numPr>
        <w:tabs>
          <w:tab w:val="left" w:pos="285"/>
          <w:tab w:val="left" w:pos="4320"/>
          <w:tab w:val="left" w:pos="8726"/>
          <w:tab w:val="left" w:pos="10713"/>
          <w:tab w:val="left" w:pos="12960"/>
        </w:tabs>
        <w:suppressAutoHyphens/>
        <w:snapToGrid w:val="0"/>
        <w:spacing w:after="0" w:line="276" w:lineRule="auto"/>
      </w:pPr>
      <w:r>
        <w:t>COVID Data Tracker availa</w:t>
      </w:r>
      <w:r w:rsidRPr="00062D51">
        <w:t xml:space="preserve">ble at: </w:t>
      </w:r>
      <w:hyperlink r:id="rId10" w:history="1">
        <w:r w:rsidRPr="00062D51">
          <w:rPr>
            <w:rStyle w:val="Hyperlink"/>
            <w:rFonts w:eastAsiaTheme="minorEastAsia" w:hAnsi="Calibri"/>
            <w:kern w:val="24"/>
          </w:rPr>
          <w:t>https://covi</w:t>
        </w:r>
        <w:r w:rsidRPr="00062D51">
          <w:rPr>
            <w:rStyle w:val="Hyperlink"/>
            <w:rFonts w:eastAsiaTheme="minorEastAsia" w:hAnsi="Calibri"/>
            <w:kern w:val="24"/>
          </w:rPr>
          <w:t>d</w:t>
        </w:r>
        <w:r w:rsidRPr="00062D51">
          <w:rPr>
            <w:rStyle w:val="Hyperlink"/>
            <w:rFonts w:eastAsiaTheme="minorEastAsia" w:hAnsi="Calibri"/>
            <w:kern w:val="24"/>
          </w:rPr>
          <w:t>tracking.com/race/dashboard</w:t>
        </w:r>
      </w:hyperlink>
    </w:p>
    <w:p w:rsidR="00000302" w:rsidRDefault="00627CFC" w:rsidP="00627CFC">
      <w:pPr>
        <w:pStyle w:val="ListParagraph"/>
        <w:numPr>
          <w:ilvl w:val="0"/>
          <w:numId w:val="26"/>
        </w:numPr>
        <w:tabs>
          <w:tab w:val="left" w:pos="285"/>
          <w:tab w:val="left" w:pos="4320"/>
          <w:tab w:val="left" w:pos="8726"/>
          <w:tab w:val="left" w:pos="10713"/>
          <w:tab w:val="left" w:pos="12960"/>
        </w:tabs>
        <w:suppressAutoHyphens/>
        <w:snapToGrid w:val="0"/>
        <w:spacing w:after="0" w:line="276" w:lineRule="auto"/>
      </w:pPr>
      <w:r>
        <w:t xml:space="preserve">In </w:t>
      </w:r>
      <w:r w:rsidR="005A7152">
        <w:t xml:space="preserve">Michigan: Although the overall population </w:t>
      </w:r>
      <w:r w:rsidR="00543DB9">
        <w:t xml:space="preserve">in Michigan is 79% Caucasian, 14% African American, and 5% Latino, larger percentages of African Americans and Latinos have tested positive. </w:t>
      </w:r>
      <w:r w:rsidR="00084DF6">
        <w:t xml:space="preserve">The death rate as a result of COVID-19 is especially pronounced, with 40% of the deaths in Michigan to that population group. </w:t>
      </w:r>
      <w:r w:rsidR="00CD5ACA">
        <w:t>(COVID Data Tracker</w:t>
      </w:r>
      <w:r w:rsidR="004A034B">
        <w:t>)</w:t>
      </w:r>
    </w:p>
    <w:p w:rsidR="001450BE" w:rsidRDefault="001450BE" w:rsidP="0014644F">
      <w:pPr>
        <w:pStyle w:val="ListParagraph"/>
        <w:numPr>
          <w:ilvl w:val="0"/>
          <w:numId w:val="15"/>
        </w:numPr>
        <w:tabs>
          <w:tab w:val="left" w:pos="285"/>
          <w:tab w:val="left" w:pos="4320"/>
          <w:tab w:val="left" w:pos="8726"/>
          <w:tab w:val="left" w:pos="10713"/>
          <w:tab w:val="left" w:pos="12960"/>
        </w:tabs>
        <w:suppressAutoHyphens/>
        <w:snapToGrid w:val="0"/>
        <w:spacing w:after="0" w:line="276" w:lineRule="auto"/>
      </w:pPr>
      <w:r>
        <w:t>One study found that economically and socially marginalized people are least able to minimize their viral exposure to the COVID-19 virus</w:t>
      </w:r>
      <w:r w:rsidR="00AF2C17">
        <w:t xml:space="preserve"> and are also least able to escape economic consequences of the pandemic (Ahmed 2020). </w:t>
      </w:r>
    </w:p>
    <w:p w:rsidR="00F10915" w:rsidRDefault="004A034B" w:rsidP="0014644F">
      <w:pPr>
        <w:pStyle w:val="ListParagraph"/>
        <w:numPr>
          <w:ilvl w:val="0"/>
          <w:numId w:val="15"/>
        </w:numPr>
        <w:tabs>
          <w:tab w:val="left" w:pos="285"/>
          <w:tab w:val="left" w:pos="4320"/>
          <w:tab w:val="left" w:pos="8726"/>
          <w:tab w:val="left" w:pos="10713"/>
          <w:tab w:val="left" w:pos="12960"/>
        </w:tabs>
        <w:suppressAutoHyphens/>
        <w:snapToGrid w:val="0"/>
        <w:spacing w:after="0" w:line="276" w:lineRule="auto"/>
      </w:pPr>
      <w:r>
        <w:t xml:space="preserve">African Americans and Latinos are more than </w:t>
      </w:r>
      <w:r>
        <w:rPr>
          <w:i/>
        </w:rPr>
        <w:t xml:space="preserve">three times </w:t>
      </w:r>
      <w:r>
        <w:t>more likely to contract the coronavirus and die as Caucasians. African Americans have a higher death rate from COVID-19</w:t>
      </w:r>
      <w:r w:rsidR="008037E2">
        <w:t xml:space="preserve">. </w:t>
      </w:r>
    </w:p>
    <w:p w:rsidR="008037E2" w:rsidRDefault="00F10915" w:rsidP="0014644F">
      <w:pPr>
        <w:pStyle w:val="ListParagraph"/>
        <w:numPr>
          <w:ilvl w:val="0"/>
          <w:numId w:val="15"/>
        </w:numPr>
        <w:tabs>
          <w:tab w:val="left" w:pos="285"/>
          <w:tab w:val="left" w:pos="4320"/>
          <w:tab w:val="left" w:pos="8726"/>
          <w:tab w:val="left" w:pos="10713"/>
          <w:tab w:val="left" w:pos="12960"/>
        </w:tabs>
        <w:suppressAutoHyphens/>
        <w:snapToGrid w:val="0"/>
        <w:spacing w:after="0" w:line="276" w:lineRule="auto"/>
      </w:pPr>
      <w:r>
        <w:t>Common reasons for disparities (Urban League 2020; Dorn 2020)</w:t>
      </w:r>
    </w:p>
    <w:p w:rsidR="008037E2" w:rsidRDefault="008037E2" w:rsidP="008037E2">
      <w:pPr>
        <w:pStyle w:val="ListParagraph"/>
        <w:numPr>
          <w:ilvl w:val="0"/>
          <w:numId w:val="28"/>
        </w:numPr>
        <w:tabs>
          <w:tab w:val="left" w:pos="285"/>
          <w:tab w:val="left" w:pos="4320"/>
          <w:tab w:val="left" w:pos="8726"/>
          <w:tab w:val="left" w:pos="10713"/>
          <w:tab w:val="left" w:pos="12960"/>
        </w:tabs>
        <w:suppressAutoHyphens/>
        <w:snapToGrid w:val="0"/>
        <w:spacing w:after="0" w:line="276" w:lineRule="auto"/>
      </w:pPr>
      <w:r>
        <w:t>Less likely to have health insurance</w:t>
      </w:r>
    </w:p>
    <w:p w:rsidR="006C3731" w:rsidRDefault="006C3731" w:rsidP="008037E2">
      <w:pPr>
        <w:pStyle w:val="ListParagraph"/>
        <w:numPr>
          <w:ilvl w:val="0"/>
          <w:numId w:val="28"/>
        </w:numPr>
        <w:tabs>
          <w:tab w:val="left" w:pos="285"/>
          <w:tab w:val="left" w:pos="4320"/>
          <w:tab w:val="left" w:pos="8726"/>
          <w:tab w:val="left" w:pos="10713"/>
          <w:tab w:val="left" w:pos="12960"/>
        </w:tabs>
        <w:suppressAutoHyphens/>
        <w:snapToGrid w:val="0"/>
        <w:spacing w:after="0" w:line="276" w:lineRule="auto"/>
      </w:pPr>
      <w:r>
        <w:t xml:space="preserve">Less access to healthcare </w:t>
      </w:r>
    </w:p>
    <w:p w:rsidR="008037E2" w:rsidRDefault="008037E2" w:rsidP="008037E2">
      <w:pPr>
        <w:pStyle w:val="ListParagraph"/>
        <w:numPr>
          <w:ilvl w:val="0"/>
          <w:numId w:val="28"/>
        </w:numPr>
        <w:tabs>
          <w:tab w:val="left" w:pos="285"/>
          <w:tab w:val="left" w:pos="4320"/>
          <w:tab w:val="left" w:pos="8726"/>
          <w:tab w:val="left" w:pos="10713"/>
          <w:tab w:val="left" w:pos="12960"/>
        </w:tabs>
        <w:suppressAutoHyphens/>
        <w:snapToGrid w:val="0"/>
        <w:spacing w:after="0" w:line="276" w:lineRule="auto"/>
      </w:pPr>
      <w:r>
        <w:t>Systemic racism in the healthcare system</w:t>
      </w:r>
    </w:p>
    <w:p w:rsidR="000F1BC1" w:rsidRDefault="000F1BC1" w:rsidP="008037E2">
      <w:pPr>
        <w:pStyle w:val="ListParagraph"/>
        <w:numPr>
          <w:ilvl w:val="0"/>
          <w:numId w:val="28"/>
        </w:numPr>
        <w:tabs>
          <w:tab w:val="left" w:pos="285"/>
          <w:tab w:val="left" w:pos="4320"/>
          <w:tab w:val="left" w:pos="8726"/>
          <w:tab w:val="left" w:pos="10713"/>
          <w:tab w:val="left" w:pos="12960"/>
        </w:tabs>
        <w:suppressAutoHyphens/>
        <w:snapToGrid w:val="0"/>
        <w:spacing w:after="0" w:line="276" w:lineRule="auto"/>
      </w:pPr>
      <w:r>
        <w:t xml:space="preserve">Disproportionately make up “essential workers” (e.g., retail grocery workers, public transit employees, healthcare workers, </w:t>
      </w:r>
      <w:r w:rsidR="006C3731">
        <w:t>food factories)</w:t>
      </w:r>
    </w:p>
    <w:p w:rsidR="006C3731" w:rsidRDefault="006C3731" w:rsidP="008037E2">
      <w:pPr>
        <w:pStyle w:val="ListParagraph"/>
        <w:numPr>
          <w:ilvl w:val="0"/>
          <w:numId w:val="28"/>
        </w:numPr>
        <w:tabs>
          <w:tab w:val="left" w:pos="285"/>
          <w:tab w:val="left" w:pos="4320"/>
          <w:tab w:val="left" w:pos="8726"/>
          <w:tab w:val="left" w:pos="10713"/>
          <w:tab w:val="left" w:pos="12960"/>
        </w:tabs>
        <w:suppressAutoHyphens/>
        <w:snapToGrid w:val="0"/>
        <w:spacing w:after="0" w:line="276" w:lineRule="auto"/>
      </w:pPr>
      <w:r>
        <w:t>Greater underlying health conditions</w:t>
      </w:r>
    </w:p>
    <w:p w:rsidR="000F1BC1" w:rsidRDefault="000F1BC1" w:rsidP="006C3731">
      <w:pPr>
        <w:pStyle w:val="ListParagraph"/>
        <w:numPr>
          <w:ilvl w:val="0"/>
          <w:numId w:val="28"/>
        </w:numPr>
        <w:tabs>
          <w:tab w:val="left" w:pos="285"/>
          <w:tab w:val="left" w:pos="4320"/>
          <w:tab w:val="left" w:pos="8726"/>
          <w:tab w:val="left" w:pos="10713"/>
          <w:tab w:val="left" w:pos="12960"/>
        </w:tabs>
        <w:suppressAutoHyphens/>
        <w:snapToGrid w:val="0"/>
        <w:spacing w:after="0" w:line="276" w:lineRule="auto"/>
      </w:pPr>
      <w:r>
        <w:t xml:space="preserve">African Americans represent an older population than Latinos </w:t>
      </w:r>
    </w:p>
    <w:p w:rsidR="00237981" w:rsidRDefault="00237981" w:rsidP="006C3731">
      <w:pPr>
        <w:pStyle w:val="ListParagraph"/>
        <w:numPr>
          <w:ilvl w:val="0"/>
          <w:numId w:val="28"/>
        </w:numPr>
        <w:tabs>
          <w:tab w:val="left" w:pos="285"/>
          <w:tab w:val="left" w:pos="4320"/>
          <w:tab w:val="left" w:pos="8726"/>
          <w:tab w:val="left" w:pos="10713"/>
          <w:tab w:val="left" w:pos="12960"/>
        </w:tabs>
        <w:suppressAutoHyphens/>
        <w:snapToGrid w:val="0"/>
        <w:spacing w:after="0" w:line="276" w:lineRule="auto"/>
      </w:pPr>
      <w:r>
        <w:t xml:space="preserve">Politicizing the pandemic </w:t>
      </w:r>
    </w:p>
    <w:p w:rsidR="00237981" w:rsidRDefault="00237981" w:rsidP="00237981">
      <w:pPr>
        <w:tabs>
          <w:tab w:val="left" w:pos="285"/>
          <w:tab w:val="left" w:pos="4320"/>
          <w:tab w:val="left" w:pos="8726"/>
          <w:tab w:val="left" w:pos="10713"/>
          <w:tab w:val="left" w:pos="12960"/>
        </w:tabs>
        <w:suppressAutoHyphens/>
        <w:snapToGrid w:val="0"/>
        <w:spacing w:after="0" w:line="276" w:lineRule="auto"/>
      </w:pPr>
    </w:p>
    <w:p w:rsidR="00237981" w:rsidRPr="00237981" w:rsidRDefault="00237981" w:rsidP="00237981">
      <w:pPr>
        <w:tabs>
          <w:tab w:val="left" w:pos="285"/>
          <w:tab w:val="left" w:pos="4320"/>
          <w:tab w:val="left" w:pos="8726"/>
          <w:tab w:val="left" w:pos="10713"/>
          <w:tab w:val="left" w:pos="12960"/>
        </w:tabs>
        <w:suppressAutoHyphens/>
        <w:snapToGrid w:val="0"/>
        <w:spacing w:after="0" w:line="276" w:lineRule="auto"/>
        <w:rPr>
          <w:b/>
          <w:sz w:val="24"/>
          <w:szCs w:val="24"/>
        </w:rPr>
      </w:pPr>
      <w:r w:rsidRPr="00237981">
        <w:rPr>
          <w:b/>
          <w:sz w:val="24"/>
          <w:szCs w:val="24"/>
        </w:rPr>
        <w:t xml:space="preserve">Breastfeeding and Coronavirus </w:t>
      </w:r>
    </w:p>
    <w:p w:rsidR="00F7425D" w:rsidRDefault="00F7425D" w:rsidP="0014644F">
      <w:pPr>
        <w:pStyle w:val="ListParagraph"/>
        <w:numPr>
          <w:ilvl w:val="0"/>
          <w:numId w:val="15"/>
        </w:numPr>
        <w:tabs>
          <w:tab w:val="left" w:pos="285"/>
          <w:tab w:val="left" w:pos="4320"/>
          <w:tab w:val="left" w:pos="8726"/>
          <w:tab w:val="left" w:pos="10713"/>
          <w:tab w:val="left" w:pos="12960"/>
        </w:tabs>
        <w:suppressAutoHyphens/>
        <w:snapToGrid w:val="0"/>
        <w:spacing w:after="0" w:line="276" w:lineRule="auto"/>
      </w:pPr>
      <w:r>
        <w:t>At the present time breastmilk has not been shown to contain the active COVID-19 virus. (WHO and CDC</w:t>
      </w:r>
      <w:r w:rsidR="00CE6269">
        <w:t>; Salvatori 2020</w:t>
      </w:r>
      <w:r w:rsidR="001B6D14">
        <w:t>; Chambers 2020</w:t>
      </w:r>
      <w:r>
        <w:t>)</w:t>
      </w:r>
    </w:p>
    <w:p w:rsidR="006E2836" w:rsidRDefault="006E2836" w:rsidP="0014644F">
      <w:pPr>
        <w:pStyle w:val="ListParagraph"/>
        <w:numPr>
          <w:ilvl w:val="0"/>
          <w:numId w:val="15"/>
        </w:numPr>
        <w:tabs>
          <w:tab w:val="left" w:pos="285"/>
          <w:tab w:val="left" w:pos="4320"/>
          <w:tab w:val="left" w:pos="8726"/>
          <w:tab w:val="left" w:pos="10713"/>
          <w:tab w:val="left" w:pos="12960"/>
        </w:tabs>
        <w:suppressAutoHyphens/>
        <w:snapToGrid w:val="0"/>
        <w:spacing w:after="0" w:line="276" w:lineRule="auto"/>
      </w:pPr>
      <w:r>
        <w:t>Neonatal COVID-19 infection is uncommon, rarely symptomatic, and the rate of infection is no greater when the baby is born vaginally, breastfed, or remains with the mother. (Walker 2020)</w:t>
      </w:r>
    </w:p>
    <w:p w:rsidR="001820BC" w:rsidRDefault="001820BC" w:rsidP="001820BC">
      <w:pPr>
        <w:pStyle w:val="ListParagraph"/>
        <w:numPr>
          <w:ilvl w:val="0"/>
          <w:numId w:val="15"/>
        </w:numPr>
        <w:tabs>
          <w:tab w:val="left" w:pos="285"/>
          <w:tab w:val="left" w:pos="4320"/>
          <w:tab w:val="left" w:pos="8726"/>
          <w:tab w:val="left" w:pos="10713"/>
          <w:tab w:val="left" w:pos="12960"/>
        </w:tabs>
        <w:suppressAutoHyphens/>
        <w:snapToGrid w:val="0"/>
        <w:spacing w:after="0" w:line="276" w:lineRule="auto"/>
      </w:pPr>
      <w:r>
        <w:t>WHO and CDC both urge mothers to breastfeed. WHO states: “...</w:t>
      </w:r>
      <w:r w:rsidRPr="001820BC">
        <w:t>numerous benefits of skin-to-skin contact and breastfeeding substantially outweigh the potential risk of transmission and illness associated with COVID-19.”</w:t>
      </w:r>
    </w:p>
    <w:p w:rsidR="007420D3" w:rsidRDefault="007420D3" w:rsidP="001820BC">
      <w:pPr>
        <w:pStyle w:val="ListParagraph"/>
        <w:numPr>
          <w:ilvl w:val="0"/>
          <w:numId w:val="15"/>
        </w:numPr>
        <w:tabs>
          <w:tab w:val="left" w:pos="285"/>
          <w:tab w:val="left" w:pos="4320"/>
          <w:tab w:val="left" w:pos="8726"/>
          <w:tab w:val="left" w:pos="10713"/>
          <w:tab w:val="left" w:pos="12960"/>
        </w:tabs>
        <w:suppressAutoHyphens/>
        <w:snapToGrid w:val="0"/>
        <w:spacing w:after="0" w:line="276" w:lineRule="auto"/>
      </w:pPr>
      <w:r>
        <w:t>Many b</w:t>
      </w:r>
      <w:r w:rsidR="00B47E70">
        <w:t>reastfeeding parents are more reluctant to seek health care out of fear of exposure to the coronavirus in medical facilities</w:t>
      </w:r>
      <w:r>
        <w:t xml:space="preserve">. </w:t>
      </w:r>
      <w:r>
        <w:br/>
      </w:r>
    </w:p>
    <w:p w:rsidR="00627CFC" w:rsidRPr="00627CFC" w:rsidRDefault="00627CFC" w:rsidP="00627CFC">
      <w:pPr>
        <w:tabs>
          <w:tab w:val="left" w:pos="285"/>
          <w:tab w:val="left" w:pos="4320"/>
          <w:tab w:val="left" w:pos="8726"/>
          <w:tab w:val="left" w:pos="10713"/>
          <w:tab w:val="left" w:pos="12960"/>
        </w:tabs>
        <w:suppressAutoHyphens/>
        <w:snapToGrid w:val="0"/>
        <w:spacing w:after="0" w:line="276" w:lineRule="auto"/>
        <w:rPr>
          <w:b/>
        </w:rPr>
      </w:pPr>
      <w:r>
        <w:rPr>
          <w:b/>
        </w:rPr>
        <w:lastRenderedPageBreak/>
        <w:t>Guidance on Precautions</w:t>
      </w:r>
    </w:p>
    <w:p w:rsidR="0083575B" w:rsidRDefault="0083575B" w:rsidP="001820BC">
      <w:pPr>
        <w:pStyle w:val="ListParagraph"/>
        <w:numPr>
          <w:ilvl w:val="0"/>
          <w:numId w:val="15"/>
        </w:numPr>
        <w:tabs>
          <w:tab w:val="left" w:pos="285"/>
          <w:tab w:val="left" w:pos="4320"/>
          <w:tab w:val="left" w:pos="8726"/>
          <w:tab w:val="left" w:pos="10713"/>
          <w:tab w:val="left" w:pos="12960"/>
        </w:tabs>
        <w:suppressAutoHyphens/>
        <w:snapToGrid w:val="0"/>
        <w:spacing w:after="0" w:line="276" w:lineRule="auto"/>
      </w:pPr>
      <w:r w:rsidRPr="00296968">
        <w:rPr>
          <w:b/>
        </w:rPr>
        <w:t>Basic precautio</w:t>
      </w:r>
      <w:r w:rsidR="00296968">
        <w:rPr>
          <w:b/>
        </w:rPr>
        <w:t>ns</w:t>
      </w:r>
      <w:r>
        <w:t xml:space="preserve"> for mothers who test positive for COVID-19 or who are suspected to have the virus:</w:t>
      </w:r>
    </w:p>
    <w:p w:rsidR="0083575B" w:rsidRDefault="0083575B" w:rsidP="0083575B">
      <w:pPr>
        <w:pStyle w:val="ListParagraph"/>
        <w:numPr>
          <w:ilvl w:val="0"/>
          <w:numId w:val="18"/>
        </w:numPr>
        <w:tabs>
          <w:tab w:val="left" w:pos="285"/>
          <w:tab w:val="left" w:pos="4320"/>
          <w:tab w:val="left" w:pos="8726"/>
          <w:tab w:val="left" w:pos="10713"/>
          <w:tab w:val="left" w:pos="12960"/>
        </w:tabs>
        <w:suppressAutoHyphens/>
        <w:snapToGrid w:val="0"/>
        <w:spacing w:after="0" w:line="276" w:lineRule="auto"/>
      </w:pPr>
      <w:r>
        <w:t xml:space="preserve">Wash hands </w:t>
      </w:r>
      <w:r w:rsidR="00296968">
        <w:t xml:space="preserve">with soap and water for at least 20 seconds </w:t>
      </w:r>
      <w:r>
        <w:t>before handling the baby or using a breast pump</w:t>
      </w:r>
      <w:r w:rsidR="00296968">
        <w:t>. If soap and water are not available, use a hand sanitizer that contains 60% alcohol.</w:t>
      </w:r>
    </w:p>
    <w:p w:rsidR="00296968" w:rsidRDefault="00296968" w:rsidP="0083575B">
      <w:pPr>
        <w:pStyle w:val="ListParagraph"/>
        <w:numPr>
          <w:ilvl w:val="0"/>
          <w:numId w:val="18"/>
        </w:numPr>
        <w:tabs>
          <w:tab w:val="left" w:pos="285"/>
          <w:tab w:val="left" w:pos="4320"/>
          <w:tab w:val="left" w:pos="8726"/>
          <w:tab w:val="left" w:pos="10713"/>
          <w:tab w:val="left" w:pos="12960"/>
        </w:tabs>
        <w:suppressAutoHyphens/>
        <w:snapToGrid w:val="0"/>
        <w:spacing w:after="0" w:line="276" w:lineRule="auto"/>
      </w:pPr>
      <w:r>
        <w:t>Wear a face covering when feeding the baby.</w:t>
      </w:r>
    </w:p>
    <w:p w:rsidR="0083575B" w:rsidRDefault="00296968" w:rsidP="0083575B">
      <w:pPr>
        <w:pStyle w:val="ListParagraph"/>
        <w:numPr>
          <w:ilvl w:val="0"/>
          <w:numId w:val="18"/>
        </w:numPr>
        <w:tabs>
          <w:tab w:val="left" w:pos="285"/>
          <w:tab w:val="left" w:pos="4320"/>
          <w:tab w:val="left" w:pos="8726"/>
          <w:tab w:val="left" w:pos="10713"/>
          <w:tab w:val="left" w:pos="12960"/>
        </w:tabs>
        <w:suppressAutoHyphens/>
        <w:snapToGrid w:val="0"/>
        <w:spacing w:after="0" w:line="276" w:lineRule="auto"/>
      </w:pPr>
      <w:r>
        <w:t xml:space="preserve">Wash all breast pump parts, bottles, and other items that touch the baby or the mother in hot soapy water. Consider sanitizing as an extra safety precaution. </w:t>
      </w:r>
    </w:p>
    <w:p w:rsidR="001F7BF6" w:rsidRDefault="001F7BF6" w:rsidP="009A3394">
      <w:pPr>
        <w:pStyle w:val="ListParagraph"/>
        <w:numPr>
          <w:ilvl w:val="0"/>
          <w:numId w:val="15"/>
        </w:numPr>
        <w:tabs>
          <w:tab w:val="left" w:pos="285"/>
          <w:tab w:val="left" w:pos="4320"/>
          <w:tab w:val="left" w:pos="8726"/>
          <w:tab w:val="left" w:pos="10713"/>
          <w:tab w:val="left" w:pos="12960"/>
        </w:tabs>
        <w:suppressAutoHyphens/>
        <w:snapToGrid w:val="0"/>
        <w:spacing w:after="0" w:line="276" w:lineRule="auto"/>
      </w:pPr>
      <w:r>
        <w:t xml:space="preserve">Although it is unlikely that pregnant mothers transmit COVID-19 to their infants, babies </w:t>
      </w:r>
      <w:r>
        <w:rPr>
          <w:i/>
        </w:rPr>
        <w:t xml:space="preserve">can </w:t>
      </w:r>
      <w:r>
        <w:t xml:space="preserve">become </w:t>
      </w:r>
      <w:r w:rsidR="00742890">
        <w:t>susceptible a</w:t>
      </w:r>
      <w:r>
        <w:t>fter the birth via respiratory droplets from the mother or other family members.</w:t>
      </w:r>
      <w:r w:rsidR="0046131D">
        <w:t xml:space="preserve"> E</w:t>
      </w:r>
      <w:r w:rsidR="0046243C">
        <w:t>vidence to date suggests that the risk of the newborn acquiring infection during the hospitalization period after the birth is low when precautions are taken to protect the baby from respiratory secretions. Therefore, mothers should be encouraged to room-in with their babies</w:t>
      </w:r>
      <w:r w:rsidR="0046131D">
        <w:t xml:space="preserve"> and educated about safe precautions to take. </w:t>
      </w:r>
      <w:r w:rsidR="00742890">
        <w:t xml:space="preserve">(AAP </w:t>
      </w:r>
      <w:r w:rsidR="006C627B">
        <w:t xml:space="preserve">Coronavirus Update </w:t>
      </w:r>
      <w:r w:rsidR="00CE6269">
        <w:t>-7-22-20</w:t>
      </w:r>
      <w:r w:rsidR="00742890">
        <w:t>)</w:t>
      </w:r>
      <w:r w:rsidR="002A7D8C">
        <w:t xml:space="preserve"> </w:t>
      </w:r>
    </w:p>
    <w:p w:rsidR="001820BC" w:rsidRDefault="009A3394" w:rsidP="009A3394">
      <w:pPr>
        <w:pStyle w:val="ListParagraph"/>
        <w:numPr>
          <w:ilvl w:val="0"/>
          <w:numId w:val="15"/>
        </w:numPr>
        <w:tabs>
          <w:tab w:val="left" w:pos="285"/>
          <w:tab w:val="left" w:pos="4320"/>
          <w:tab w:val="left" w:pos="8726"/>
          <w:tab w:val="left" w:pos="10713"/>
          <w:tab w:val="left" w:pos="12960"/>
        </w:tabs>
        <w:suppressAutoHyphens/>
        <w:snapToGrid w:val="0"/>
        <w:spacing w:after="0" w:line="276" w:lineRule="auto"/>
      </w:pPr>
      <w:r>
        <w:t xml:space="preserve">CDC informational flyer, “How to Keep Your Breast Pump Clean,” </w:t>
      </w:r>
      <w:r w:rsidR="00616548">
        <w:t xml:space="preserve">(in both English and Spanish) </w:t>
      </w:r>
      <w:r>
        <w:t>availab</w:t>
      </w:r>
      <w:r w:rsidR="00616548">
        <w:t xml:space="preserve">le at </w:t>
      </w:r>
      <w:r w:rsidRPr="009A3394">
        <w:t xml:space="preserve"> </w:t>
      </w:r>
      <w:hyperlink r:id="rId11" w:history="1">
        <w:r w:rsidR="00616548" w:rsidRPr="0054464E">
          <w:rPr>
            <w:rStyle w:val="Hyperlink"/>
          </w:rPr>
          <w:t>https://www.cdc.gov/healthywater/pdf/hygiene/breast-pump-fact-sheet-p.pdf</w:t>
        </w:r>
      </w:hyperlink>
      <w:r w:rsidR="00616548">
        <w:t xml:space="preserve">. </w:t>
      </w:r>
    </w:p>
    <w:p w:rsidR="00F4166B" w:rsidRPr="0090187B" w:rsidRDefault="00F4166B" w:rsidP="009A3394">
      <w:pPr>
        <w:pStyle w:val="ListParagraph"/>
        <w:numPr>
          <w:ilvl w:val="0"/>
          <w:numId w:val="15"/>
        </w:numPr>
        <w:tabs>
          <w:tab w:val="left" w:pos="285"/>
          <w:tab w:val="left" w:pos="4320"/>
          <w:tab w:val="left" w:pos="8726"/>
          <w:tab w:val="left" w:pos="10713"/>
          <w:tab w:val="left" w:pos="12960"/>
        </w:tabs>
        <w:suppressAutoHyphens/>
        <w:snapToGrid w:val="0"/>
        <w:spacing w:after="0" w:line="276" w:lineRule="auto"/>
        <w:rPr>
          <w:rStyle w:val="Hyperlink"/>
          <w:color w:val="auto"/>
          <w:u w:val="none"/>
        </w:rPr>
      </w:pPr>
      <w:r>
        <w:t xml:space="preserve">CDC information on creating a sanitary environment at work at </w:t>
      </w:r>
      <w:r>
        <w:rPr>
          <w:rFonts w:eastAsiaTheme="minorEastAsia" w:hAnsi="Calibri"/>
          <w:color w:val="000000" w:themeColor="text1"/>
          <w:kern w:val="24"/>
          <w:sz w:val="24"/>
          <w:szCs w:val="24"/>
        </w:rPr>
        <w:t xml:space="preserve"> </w:t>
      </w:r>
      <w:hyperlink r:id="rId12" w:history="1">
        <w:r>
          <w:rPr>
            <w:rStyle w:val="Hyperlink"/>
          </w:rPr>
          <w:t>https://www.cdc.gov/coronavirus/2019-ncov/community/disinfecting-building-facility.html</w:t>
        </w:r>
      </w:hyperlink>
    </w:p>
    <w:p w:rsidR="0090187B" w:rsidRDefault="0090187B" w:rsidP="009A3394">
      <w:pPr>
        <w:pStyle w:val="ListParagraph"/>
        <w:numPr>
          <w:ilvl w:val="0"/>
          <w:numId w:val="15"/>
        </w:numPr>
        <w:tabs>
          <w:tab w:val="left" w:pos="285"/>
          <w:tab w:val="left" w:pos="4320"/>
          <w:tab w:val="left" w:pos="8726"/>
          <w:tab w:val="left" w:pos="10713"/>
          <w:tab w:val="left" w:pos="12960"/>
        </w:tabs>
        <w:suppressAutoHyphens/>
        <w:snapToGrid w:val="0"/>
        <w:spacing w:after="0" w:line="276" w:lineRule="auto"/>
      </w:pPr>
      <w:r>
        <w:t xml:space="preserve">Milk storage guidelines (CDC and USDA Food and Nutrition Service): </w:t>
      </w:r>
    </w:p>
    <w:p w:rsidR="0090187B" w:rsidRDefault="0090187B" w:rsidP="0090187B">
      <w:pPr>
        <w:tabs>
          <w:tab w:val="left" w:pos="285"/>
          <w:tab w:val="left" w:pos="4320"/>
          <w:tab w:val="left" w:pos="8726"/>
          <w:tab w:val="left" w:pos="10713"/>
          <w:tab w:val="left" w:pos="12960"/>
        </w:tabs>
        <w:suppressAutoHyphens/>
        <w:snapToGrid w:val="0"/>
        <w:spacing w:after="0" w:line="276" w:lineRule="auto"/>
        <w:ind w:left="360"/>
      </w:pPr>
    </w:p>
    <w:p w:rsidR="0090187B" w:rsidRDefault="0090187B" w:rsidP="0028514C">
      <w:pPr>
        <w:tabs>
          <w:tab w:val="left" w:pos="285"/>
          <w:tab w:val="left" w:pos="4320"/>
          <w:tab w:val="left" w:pos="8726"/>
          <w:tab w:val="left" w:pos="10713"/>
          <w:tab w:val="left" w:pos="12960"/>
        </w:tabs>
        <w:suppressAutoHyphens/>
        <w:snapToGrid w:val="0"/>
        <w:spacing w:after="0" w:line="276" w:lineRule="auto"/>
        <w:ind w:left="360"/>
        <w:jc w:val="center"/>
      </w:pPr>
      <w:r>
        <w:rPr>
          <w:noProof/>
        </w:rPr>
        <w:drawing>
          <wp:inline distT="0" distB="0" distL="0" distR="0" wp14:anchorId="778D6DF8" wp14:editId="07C0AB2C">
            <wp:extent cx="4457241" cy="2486245"/>
            <wp:effectExtent l="0" t="0" r="635" b="9525"/>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3"/>
                    <a:stretch>
                      <a:fillRect/>
                    </a:stretch>
                  </pic:blipFill>
                  <pic:spPr>
                    <a:xfrm>
                      <a:off x="0" y="0"/>
                      <a:ext cx="4459055" cy="2487257"/>
                    </a:xfrm>
                    <a:prstGeom prst="rect">
                      <a:avLst/>
                    </a:prstGeom>
                  </pic:spPr>
                </pic:pic>
              </a:graphicData>
            </a:graphic>
          </wp:inline>
        </w:drawing>
      </w:r>
    </w:p>
    <w:p w:rsidR="0090187B" w:rsidRDefault="0090187B" w:rsidP="0090187B">
      <w:pPr>
        <w:tabs>
          <w:tab w:val="left" w:pos="285"/>
          <w:tab w:val="left" w:pos="4320"/>
          <w:tab w:val="left" w:pos="8726"/>
          <w:tab w:val="left" w:pos="10713"/>
          <w:tab w:val="left" w:pos="12960"/>
        </w:tabs>
        <w:suppressAutoHyphens/>
        <w:snapToGrid w:val="0"/>
        <w:spacing w:after="0" w:line="276" w:lineRule="auto"/>
        <w:ind w:left="360"/>
      </w:pPr>
    </w:p>
    <w:p w:rsidR="00616548" w:rsidRDefault="0090187B" w:rsidP="009A3394">
      <w:pPr>
        <w:pStyle w:val="ListParagraph"/>
        <w:numPr>
          <w:ilvl w:val="0"/>
          <w:numId w:val="15"/>
        </w:numPr>
        <w:tabs>
          <w:tab w:val="left" w:pos="285"/>
          <w:tab w:val="left" w:pos="4320"/>
          <w:tab w:val="left" w:pos="8726"/>
          <w:tab w:val="left" w:pos="10713"/>
          <w:tab w:val="left" w:pos="12960"/>
        </w:tabs>
        <w:suppressAutoHyphens/>
        <w:snapToGrid w:val="0"/>
        <w:spacing w:after="0" w:line="276" w:lineRule="auto"/>
      </w:pPr>
      <w:r>
        <w:t xml:space="preserve">Resources from the </w:t>
      </w:r>
      <w:r w:rsidR="00616548">
        <w:t xml:space="preserve">Center for Health Equity, Education, and Research </w:t>
      </w:r>
      <w:r>
        <w:t xml:space="preserve">(CHEER) on </w:t>
      </w:r>
      <w:r w:rsidR="00616548">
        <w:t>breastfeeding and COVID-19:</w:t>
      </w:r>
    </w:p>
    <w:p w:rsidR="008F731C" w:rsidRDefault="008F731C" w:rsidP="008F731C">
      <w:pPr>
        <w:pStyle w:val="ListParagraph"/>
        <w:numPr>
          <w:ilvl w:val="0"/>
          <w:numId w:val="21"/>
        </w:numPr>
        <w:spacing w:after="0"/>
        <w:ind w:firstLine="360"/>
      </w:pPr>
      <w:r>
        <w:t xml:space="preserve">Videos: : </w:t>
      </w:r>
      <w:hyperlink r:id="rId14" w:history="1">
        <w:r>
          <w:rPr>
            <w:rStyle w:val="Hyperlink"/>
          </w:rPr>
          <w:t>https://www.youtube.com/channel/UC37CJqbIbXi5o1I-i62_RkQ/videos</w:t>
        </w:r>
      </w:hyperlink>
    </w:p>
    <w:p w:rsidR="009D7293" w:rsidRDefault="008F731C" w:rsidP="008F731C">
      <w:pPr>
        <w:pStyle w:val="ListParagraph"/>
        <w:numPr>
          <w:ilvl w:val="0"/>
          <w:numId w:val="20"/>
        </w:numPr>
        <w:tabs>
          <w:tab w:val="left" w:pos="285"/>
          <w:tab w:val="left" w:pos="4320"/>
          <w:tab w:val="left" w:pos="8726"/>
          <w:tab w:val="left" w:pos="10713"/>
          <w:tab w:val="left" w:pos="12960"/>
        </w:tabs>
        <w:suppressAutoHyphens/>
        <w:snapToGrid w:val="0"/>
        <w:spacing w:after="0" w:line="276" w:lineRule="auto"/>
      </w:pPr>
      <w:r>
        <w:t>Webinars for healthcare workers:</w:t>
      </w:r>
      <w:r w:rsidR="009D7293">
        <w:t xml:space="preserve"> </w:t>
      </w:r>
      <w:hyperlink r:id="rId15" w:history="1">
        <w:r w:rsidR="00F4166B" w:rsidRPr="00F4166B">
          <w:rPr>
            <w:color w:val="0000FF"/>
            <w:u w:val="single"/>
          </w:rPr>
          <w:t>https://www.cheerequity.org/webinars.html</w:t>
        </w:r>
      </w:hyperlink>
    </w:p>
    <w:p w:rsidR="008F731C" w:rsidRDefault="009D7293" w:rsidP="008F731C">
      <w:pPr>
        <w:pStyle w:val="ListParagraph"/>
        <w:numPr>
          <w:ilvl w:val="0"/>
          <w:numId w:val="20"/>
        </w:numPr>
        <w:tabs>
          <w:tab w:val="left" w:pos="285"/>
          <w:tab w:val="left" w:pos="4320"/>
          <w:tab w:val="left" w:pos="8726"/>
          <w:tab w:val="left" w:pos="10713"/>
          <w:tab w:val="left" w:pos="12960"/>
        </w:tabs>
        <w:suppressAutoHyphens/>
        <w:snapToGrid w:val="0"/>
        <w:spacing w:after="0" w:line="276" w:lineRule="auto"/>
      </w:pPr>
      <w:r>
        <w:lastRenderedPageBreak/>
        <w:t xml:space="preserve">Resources for healthcare workers and families: </w:t>
      </w:r>
      <w:hyperlink r:id="rId16" w:history="1">
        <w:r w:rsidRPr="009D7293">
          <w:rPr>
            <w:color w:val="0000FF"/>
            <w:u w:val="single"/>
          </w:rPr>
          <w:t>https://www.cheerequity.org/covid-19.html</w:t>
        </w:r>
      </w:hyperlink>
      <w:r w:rsidR="008F731C">
        <w:t xml:space="preserve"> </w:t>
      </w:r>
    </w:p>
    <w:p w:rsidR="008F731C" w:rsidRPr="007D7D49" w:rsidRDefault="008F731C" w:rsidP="008F731C">
      <w:pPr>
        <w:pStyle w:val="ListParagraph"/>
        <w:numPr>
          <w:ilvl w:val="0"/>
          <w:numId w:val="20"/>
        </w:numPr>
        <w:tabs>
          <w:tab w:val="left" w:pos="285"/>
          <w:tab w:val="left" w:pos="4320"/>
          <w:tab w:val="left" w:pos="8726"/>
          <w:tab w:val="left" w:pos="10713"/>
          <w:tab w:val="left" w:pos="12960"/>
        </w:tabs>
        <w:suppressAutoHyphens/>
        <w:snapToGrid w:val="0"/>
        <w:spacing w:after="0" w:line="276" w:lineRule="auto"/>
      </w:pPr>
      <w:r>
        <w:t xml:space="preserve">Resources on infant and young child feeding: </w:t>
      </w:r>
      <w:hyperlink r:id="rId17" w:history="1">
        <w:r w:rsidRPr="008F731C">
          <w:rPr>
            <w:color w:val="0000FF"/>
            <w:u w:val="single"/>
          </w:rPr>
          <w:t>https://www.cheerequity.org/iycfe-resources.html</w:t>
        </w:r>
      </w:hyperlink>
    </w:p>
    <w:p w:rsidR="007D7D49" w:rsidRDefault="007D7D49" w:rsidP="007D7D49">
      <w:pPr>
        <w:pStyle w:val="ListParagraph"/>
        <w:tabs>
          <w:tab w:val="left" w:pos="285"/>
          <w:tab w:val="left" w:pos="4320"/>
          <w:tab w:val="left" w:pos="8726"/>
          <w:tab w:val="left" w:pos="10713"/>
          <w:tab w:val="left" w:pos="12960"/>
        </w:tabs>
        <w:suppressAutoHyphens/>
        <w:snapToGrid w:val="0"/>
        <w:spacing w:after="0" w:line="276" w:lineRule="auto"/>
        <w:ind w:left="1440"/>
      </w:pPr>
    </w:p>
    <w:p w:rsidR="007A4BFA" w:rsidRPr="007A4BFA" w:rsidRDefault="007A4BFA" w:rsidP="007A4BFA">
      <w:pPr>
        <w:tabs>
          <w:tab w:val="left" w:pos="285"/>
          <w:tab w:val="left" w:pos="4320"/>
          <w:tab w:val="left" w:pos="8726"/>
          <w:tab w:val="left" w:pos="10713"/>
          <w:tab w:val="left" w:pos="12960"/>
        </w:tabs>
        <w:suppressAutoHyphens/>
        <w:snapToGrid w:val="0"/>
        <w:spacing w:after="0" w:line="276" w:lineRule="auto"/>
        <w:rPr>
          <w:b/>
          <w:sz w:val="24"/>
          <w:szCs w:val="24"/>
        </w:rPr>
      </w:pPr>
      <w:r w:rsidRPr="007A4BFA">
        <w:rPr>
          <w:b/>
          <w:sz w:val="24"/>
          <w:szCs w:val="24"/>
        </w:rPr>
        <w:t>Supporting New Families</w:t>
      </w:r>
    </w:p>
    <w:p w:rsidR="00021147" w:rsidRDefault="00021147" w:rsidP="007A4BFA">
      <w:pPr>
        <w:pStyle w:val="ListParagraph"/>
        <w:numPr>
          <w:ilvl w:val="0"/>
          <w:numId w:val="22"/>
        </w:numPr>
        <w:tabs>
          <w:tab w:val="left" w:pos="285"/>
          <w:tab w:val="left" w:pos="4320"/>
          <w:tab w:val="left" w:pos="8726"/>
          <w:tab w:val="left" w:pos="10713"/>
          <w:tab w:val="left" w:pos="12960"/>
        </w:tabs>
        <w:suppressAutoHyphens/>
        <w:snapToGrid w:val="0"/>
        <w:spacing w:after="0" w:line="276" w:lineRule="auto"/>
      </w:pPr>
      <w:r>
        <w:t>Importance of connection - now more than ever before!</w:t>
      </w:r>
    </w:p>
    <w:p w:rsidR="00DE0845" w:rsidRDefault="00DE0845" w:rsidP="007A4BFA">
      <w:pPr>
        <w:pStyle w:val="ListParagraph"/>
        <w:numPr>
          <w:ilvl w:val="0"/>
          <w:numId w:val="22"/>
        </w:numPr>
        <w:tabs>
          <w:tab w:val="left" w:pos="285"/>
          <w:tab w:val="left" w:pos="4320"/>
          <w:tab w:val="left" w:pos="8726"/>
          <w:tab w:val="left" w:pos="10713"/>
          <w:tab w:val="left" w:pos="12960"/>
        </w:tabs>
        <w:suppressAutoHyphens/>
        <w:snapToGrid w:val="0"/>
        <w:spacing w:after="0" w:line="276" w:lineRule="auto"/>
      </w:pPr>
      <w:r>
        <w:t>Shared decision-making for participant-focused conversations</w:t>
      </w:r>
      <w:r w:rsidR="00677920">
        <w:t>:</w:t>
      </w:r>
    </w:p>
    <w:p w:rsidR="00AD6FA2" w:rsidRDefault="00AD6FA2" w:rsidP="00DE0845">
      <w:pPr>
        <w:pStyle w:val="ListParagraph"/>
        <w:numPr>
          <w:ilvl w:val="0"/>
          <w:numId w:val="32"/>
        </w:numPr>
        <w:tabs>
          <w:tab w:val="left" w:pos="285"/>
          <w:tab w:val="left" w:pos="4320"/>
          <w:tab w:val="left" w:pos="8726"/>
          <w:tab w:val="left" w:pos="10713"/>
          <w:tab w:val="left" w:pos="12960"/>
        </w:tabs>
        <w:suppressAutoHyphens/>
        <w:snapToGrid w:val="0"/>
        <w:spacing w:after="0" w:line="276" w:lineRule="auto"/>
      </w:pPr>
      <w:r>
        <w:t xml:space="preserve">The mother is the </w:t>
      </w:r>
      <w:r w:rsidR="006A673E">
        <w:t>expert on her life; we have expertise in breastfeeding</w:t>
      </w:r>
    </w:p>
    <w:p w:rsidR="000D4612" w:rsidRDefault="000D4612" w:rsidP="00DE0845">
      <w:pPr>
        <w:pStyle w:val="ListParagraph"/>
        <w:numPr>
          <w:ilvl w:val="0"/>
          <w:numId w:val="32"/>
        </w:numPr>
        <w:tabs>
          <w:tab w:val="left" w:pos="285"/>
          <w:tab w:val="left" w:pos="4320"/>
          <w:tab w:val="left" w:pos="8726"/>
          <w:tab w:val="left" w:pos="10713"/>
          <w:tab w:val="left" w:pos="12960"/>
        </w:tabs>
        <w:suppressAutoHyphens/>
        <w:snapToGrid w:val="0"/>
        <w:spacing w:after="0" w:line="276" w:lineRule="auto"/>
      </w:pPr>
      <w:r>
        <w:t>We cannot know what’s in her head if we don’t seek to understand</w:t>
      </w:r>
    </w:p>
    <w:p w:rsidR="00DE0845" w:rsidRDefault="00DE0845" w:rsidP="00DE0845">
      <w:pPr>
        <w:pStyle w:val="ListParagraph"/>
        <w:numPr>
          <w:ilvl w:val="0"/>
          <w:numId w:val="32"/>
        </w:numPr>
        <w:tabs>
          <w:tab w:val="left" w:pos="285"/>
          <w:tab w:val="left" w:pos="4320"/>
          <w:tab w:val="left" w:pos="8726"/>
          <w:tab w:val="left" w:pos="10713"/>
          <w:tab w:val="left" w:pos="12960"/>
        </w:tabs>
        <w:suppressAutoHyphens/>
        <w:snapToGrid w:val="0"/>
        <w:spacing w:after="0" w:line="276" w:lineRule="auto"/>
      </w:pPr>
      <w:r>
        <w:t>How will the suggestions we give affect her life circumstances?</w:t>
      </w:r>
    </w:p>
    <w:p w:rsidR="00DE0845" w:rsidRDefault="00AD6FA2" w:rsidP="00DE0845">
      <w:pPr>
        <w:pStyle w:val="ListParagraph"/>
        <w:numPr>
          <w:ilvl w:val="0"/>
          <w:numId w:val="32"/>
        </w:numPr>
        <w:tabs>
          <w:tab w:val="left" w:pos="285"/>
          <w:tab w:val="left" w:pos="4320"/>
          <w:tab w:val="left" w:pos="8726"/>
          <w:tab w:val="left" w:pos="10713"/>
          <w:tab w:val="left" w:pos="12960"/>
        </w:tabs>
        <w:suppressAutoHyphens/>
        <w:snapToGrid w:val="0"/>
        <w:spacing w:after="0" w:line="276" w:lineRule="auto"/>
      </w:pPr>
      <w:r>
        <w:t xml:space="preserve">What are her motivators? What worries her most? </w:t>
      </w:r>
    </w:p>
    <w:p w:rsidR="00AD6FA2" w:rsidRDefault="000D4612" w:rsidP="00DE0845">
      <w:pPr>
        <w:pStyle w:val="ListParagraph"/>
        <w:numPr>
          <w:ilvl w:val="0"/>
          <w:numId w:val="32"/>
        </w:numPr>
        <w:tabs>
          <w:tab w:val="left" w:pos="285"/>
          <w:tab w:val="left" w:pos="4320"/>
          <w:tab w:val="left" w:pos="8726"/>
          <w:tab w:val="left" w:pos="10713"/>
          <w:tab w:val="left" w:pos="12960"/>
        </w:tabs>
        <w:suppressAutoHyphens/>
        <w:snapToGrid w:val="0"/>
        <w:spacing w:after="0" w:line="276" w:lineRule="auto"/>
      </w:pPr>
      <w:r>
        <w:t xml:space="preserve">Who else does she want to share this experience with her? </w:t>
      </w:r>
    </w:p>
    <w:p w:rsidR="007A4BFA" w:rsidRDefault="00677920" w:rsidP="007A4BFA">
      <w:pPr>
        <w:pStyle w:val="ListParagraph"/>
        <w:numPr>
          <w:ilvl w:val="0"/>
          <w:numId w:val="22"/>
        </w:numPr>
        <w:tabs>
          <w:tab w:val="left" w:pos="285"/>
          <w:tab w:val="left" w:pos="4320"/>
          <w:tab w:val="left" w:pos="8726"/>
          <w:tab w:val="left" w:pos="10713"/>
          <w:tab w:val="left" w:pos="12960"/>
        </w:tabs>
        <w:suppressAutoHyphens/>
        <w:snapToGrid w:val="0"/>
        <w:spacing w:after="0" w:line="276" w:lineRule="auto"/>
      </w:pPr>
      <w:r>
        <w:t xml:space="preserve">Key messages during pregnancy: </w:t>
      </w:r>
    </w:p>
    <w:p w:rsidR="007A4BFA" w:rsidRDefault="007A4BFA" w:rsidP="007A4BFA">
      <w:pPr>
        <w:pStyle w:val="ListParagraph"/>
        <w:numPr>
          <w:ilvl w:val="0"/>
          <w:numId w:val="23"/>
        </w:numPr>
        <w:tabs>
          <w:tab w:val="left" w:pos="285"/>
          <w:tab w:val="left" w:pos="4320"/>
          <w:tab w:val="left" w:pos="8726"/>
          <w:tab w:val="left" w:pos="10713"/>
          <w:tab w:val="left" w:pos="12960"/>
        </w:tabs>
        <w:suppressAutoHyphens/>
        <w:snapToGrid w:val="0"/>
        <w:spacing w:after="0" w:line="276" w:lineRule="auto"/>
      </w:pPr>
      <w:r>
        <w:t>Breastfeeding is vital, especially during an emergency</w:t>
      </w:r>
    </w:p>
    <w:p w:rsidR="007A4BFA" w:rsidRDefault="007A4BFA" w:rsidP="007A4BFA">
      <w:pPr>
        <w:pStyle w:val="ListParagraph"/>
        <w:numPr>
          <w:ilvl w:val="0"/>
          <w:numId w:val="23"/>
        </w:numPr>
        <w:tabs>
          <w:tab w:val="left" w:pos="285"/>
          <w:tab w:val="left" w:pos="4320"/>
          <w:tab w:val="left" w:pos="8726"/>
          <w:tab w:val="left" w:pos="10713"/>
          <w:tab w:val="left" w:pos="12960"/>
        </w:tabs>
        <w:suppressAutoHyphens/>
        <w:snapToGrid w:val="0"/>
        <w:spacing w:after="0" w:line="276" w:lineRule="auto"/>
      </w:pPr>
      <w:r>
        <w:t>Mom makes milk specific to her baby’s needs</w:t>
      </w:r>
    </w:p>
    <w:p w:rsidR="007A4BFA" w:rsidRDefault="007A4BFA" w:rsidP="007A4BFA">
      <w:pPr>
        <w:pStyle w:val="ListParagraph"/>
        <w:numPr>
          <w:ilvl w:val="0"/>
          <w:numId w:val="23"/>
        </w:numPr>
        <w:tabs>
          <w:tab w:val="left" w:pos="285"/>
          <w:tab w:val="left" w:pos="4320"/>
          <w:tab w:val="left" w:pos="8726"/>
          <w:tab w:val="left" w:pos="10713"/>
          <w:tab w:val="left" w:pos="12960"/>
        </w:tabs>
        <w:suppressAutoHyphens/>
        <w:snapToGrid w:val="0"/>
        <w:spacing w:after="0" w:line="276" w:lineRule="auto"/>
      </w:pPr>
      <w:r>
        <w:t xml:space="preserve">Mom will grow breast-making tissue during pregnancy </w:t>
      </w:r>
    </w:p>
    <w:p w:rsidR="007A4BFA" w:rsidRDefault="007A4BFA" w:rsidP="007A4BFA">
      <w:pPr>
        <w:pStyle w:val="ListParagraph"/>
        <w:numPr>
          <w:ilvl w:val="0"/>
          <w:numId w:val="23"/>
        </w:numPr>
        <w:tabs>
          <w:tab w:val="left" w:pos="285"/>
          <w:tab w:val="left" w:pos="4320"/>
          <w:tab w:val="left" w:pos="8726"/>
          <w:tab w:val="left" w:pos="10713"/>
          <w:tab w:val="left" w:pos="12960"/>
        </w:tabs>
        <w:suppressAutoHyphens/>
        <w:snapToGrid w:val="0"/>
        <w:spacing w:after="0" w:line="276" w:lineRule="auto"/>
      </w:pPr>
      <w:r>
        <w:t>Engage a champion</w:t>
      </w:r>
    </w:p>
    <w:p w:rsidR="007A4BFA" w:rsidRDefault="00D506A5" w:rsidP="007A4BFA">
      <w:pPr>
        <w:pStyle w:val="ListParagraph"/>
        <w:numPr>
          <w:ilvl w:val="0"/>
          <w:numId w:val="22"/>
        </w:numPr>
        <w:tabs>
          <w:tab w:val="left" w:pos="285"/>
          <w:tab w:val="left" w:pos="4320"/>
          <w:tab w:val="left" w:pos="8726"/>
          <w:tab w:val="left" w:pos="10713"/>
          <w:tab w:val="left" w:pos="12960"/>
        </w:tabs>
        <w:suppressAutoHyphens/>
        <w:snapToGrid w:val="0"/>
        <w:spacing w:after="0" w:line="276" w:lineRule="auto"/>
      </w:pPr>
      <w:r>
        <w:t>Hospital practices to get breastfeeding off to a great start:</w:t>
      </w:r>
    </w:p>
    <w:p w:rsidR="00D506A5" w:rsidRDefault="00D506A5" w:rsidP="00D506A5">
      <w:pPr>
        <w:pStyle w:val="ListParagraph"/>
        <w:numPr>
          <w:ilvl w:val="0"/>
          <w:numId w:val="24"/>
        </w:numPr>
        <w:tabs>
          <w:tab w:val="left" w:pos="285"/>
          <w:tab w:val="left" w:pos="4320"/>
          <w:tab w:val="left" w:pos="8726"/>
          <w:tab w:val="left" w:pos="10713"/>
          <w:tab w:val="left" w:pos="12960"/>
        </w:tabs>
        <w:suppressAutoHyphens/>
        <w:snapToGrid w:val="0"/>
        <w:spacing w:after="0" w:line="276" w:lineRule="auto"/>
      </w:pPr>
      <w:r>
        <w:t>Skin to skin in the “magical first hour”</w:t>
      </w:r>
    </w:p>
    <w:p w:rsidR="00D506A5" w:rsidRDefault="00D506A5" w:rsidP="00D506A5">
      <w:pPr>
        <w:pStyle w:val="ListParagraph"/>
        <w:numPr>
          <w:ilvl w:val="0"/>
          <w:numId w:val="24"/>
        </w:numPr>
        <w:tabs>
          <w:tab w:val="left" w:pos="285"/>
          <w:tab w:val="left" w:pos="4320"/>
          <w:tab w:val="left" w:pos="8726"/>
          <w:tab w:val="left" w:pos="10713"/>
          <w:tab w:val="left" w:pos="12960"/>
        </w:tabs>
        <w:suppressAutoHyphens/>
        <w:snapToGrid w:val="0"/>
        <w:spacing w:after="0" w:line="276" w:lineRule="auto"/>
      </w:pPr>
      <w:r>
        <w:t>Stay close to baby during hospital stay</w:t>
      </w:r>
    </w:p>
    <w:p w:rsidR="00D506A5" w:rsidRDefault="00D506A5" w:rsidP="00D506A5">
      <w:pPr>
        <w:pStyle w:val="ListParagraph"/>
        <w:numPr>
          <w:ilvl w:val="0"/>
          <w:numId w:val="24"/>
        </w:numPr>
        <w:tabs>
          <w:tab w:val="left" w:pos="285"/>
          <w:tab w:val="left" w:pos="4320"/>
          <w:tab w:val="left" w:pos="8726"/>
          <w:tab w:val="left" w:pos="10713"/>
          <w:tab w:val="left" w:pos="12960"/>
        </w:tabs>
        <w:suppressAutoHyphens/>
        <w:snapToGrid w:val="0"/>
        <w:spacing w:after="0" w:line="276" w:lineRule="auto"/>
      </w:pPr>
      <w:r>
        <w:t>Latch baby effectively</w:t>
      </w:r>
    </w:p>
    <w:p w:rsidR="00D506A5" w:rsidRDefault="00D506A5" w:rsidP="00D506A5">
      <w:pPr>
        <w:pStyle w:val="ListParagraph"/>
        <w:numPr>
          <w:ilvl w:val="0"/>
          <w:numId w:val="24"/>
        </w:numPr>
        <w:tabs>
          <w:tab w:val="left" w:pos="285"/>
          <w:tab w:val="left" w:pos="4320"/>
          <w:tab w:val="left" w:pos="8726"/>
          <w:tab w:val="left" w:pos="10713"/>
          <w:tab w:val="left" w:pos="12960"/>
        </w:tabs>
        <w:suppressAutoHyphens/>
        <w:snapToGrid w:val="0"/>
        <w:spacing w:after="0" w:line="276" w:lineRule="auto"/>
      </w:pPr>
      <w:r>
        <w:t>Feed 8-12 times every 24 hours</w:t>
      </w:r>
    </w:p>
    <w:p w:rsidR="00D506A5" w:rsidRDefault="00D506A5" w:rsidP="00D506A5">
      <w:pPr>
        <w:pStyle w:val="ListParagraph"/>
        <w:numPr>
          <w:ilvl w:val="0"/>
          <w:numId w:val="24"/>
        </w:numPr>
        <w:tabs>
          <w:tab w:val="left" w:pos="285"/>
          <w:tab w:val="left" w:pos="4320"/>
          <w:tab w:val="left" w:pos="8726"/>
          <w:tab w:val="left" w:pos="10713"/>
          <w:tab w:val="left" w:pos="12960"/>
        </w:tabs>
        <w:suppressAutoHyphens/>
        <w:snapToGrid w:val="0"/>
        <w:spacing w:after="0" w:line="276" w:lineRule="auto"/>
      </w:pPr>
      <w:r>
        <w:t>Follow feeding cues</w:t>
      </w:r>
    </w:p>
    <w:p w:rsidR="00D506A5" w:rsidRDefault="00D506A5" w:rsidP="00D506A5">
      <w:pPr>
        <w:pStyle w:val="ListParagraph"/>
        <w:numPr>
          <w:ilvl w:val="0"/>
          <w:numId w:val="24"/>
        </w:numPr>
        <w:tabs>
          <w:tab w:val="left" w:pos="285"/>
          <w:tab w:val="left" w:pos="4320"/>
          <w:tab w:val="left" w:pos="8726"/>
          <w:tab w:val="left" w:pos="10713"/>
          <w:tab w:val="left" w:pos="12960"/>
        </w:tabs>
        <w:suppressAutoHyphens/>
        <w:snapToGrid w:val="0"/>
        <w:spacing w:after="0" w:line="276" w:lineRule="auto"/>
      </w:pPr>
      <w:r>
        <w:t>Engage dad and other family members</w:t>
      </w:r>
    </w:p>
    <w:p w:rsidR="00D506A5" w:rsidRDefault="00D473AF" w:rsidP="007A4BFA">
      <w:pPr>
        <w:pStyle w:val="ListParagraph"/>
        <w:numPr>
          <w:ilvl w:val="0"/>
          <w:numId w:val="22"/>
        </w:numPr>
        <w:tabs>
          <w:tab w:val="left" w:pos="285"/>
          <w:tab w:val="left" w:pos="4320"/>
          <w:tab w:val="left" w:pos="8726"/>
          <w:tab w:val="left" w:pos="10713"/>
          <w:tab w:val="left" w:pos="12960"/>
        </w:tabs>
        <w:suppressAutoHyphens/>
        <w:snapToGrid w:val="0"/>
        <w:spacing w:after="0" w:line="276" w:lineRule="auto"/>
      </w:pPr>
      <w:r>
        <w:t>Support new family after home from the hospital with key messages:</w:t>
      </w:r>
    </w:p>
    <w:p w:rsidR="00D473AF" w:rsidRDefault="00D473AF" w:rsidP="00D473AF">
      <w:pPr>
        <w:pStyle w:val="ListParagraph"/>
        <w:numPr>
          <w:ilvl w:val="0"/>
          <w:numId w:val="25"/>
        </w:numPr>
        <w:tabs>
          <w:tab w:val="left" w:pos="285"/>
          <w:tab w:val="left" w:pos="4320"/>
          <w:tab w:val="left" w:pos="8726"/>
          <w:tab w:val="left" w:pos="10713"/>
          <w:tab w:val="left" w:pos="12960"/>
        </w:tabs>
        <w:suppressAutoHyphens/>
        <w:snapToGrid w:val="0"/>
        <w:spacing w:after="0" w:line="276" w:lineRule="auto"/>
      </w:pPr>
      <w:r>
        <w:t>It’s normal for babies to lose weight at first...should regain by around 10 days. If not steadily gaining, refer!</w:t>
      </w:r>
    </w:p>
    <w:p w:rsidR="00D473AF" w:rsidRDefault="00D473AF" w:rsidP="00D473AF">
      <w:pPr>
        <w:pStyle w:val="ListParagraph"/>
        <w:numPr>
          <w:ilvl w:val="0"/>
          <w:numId w:val="25"/>
        </w:numPr>
        <w:tabs>
          <w:tab w:val="left" w:pos="285"/>
          <w:tab w:val="left" w:pos="4320"/>
          <w:tab w:val="left" w:pos="8726"/>
          <w:tab w:val="left" w:pos="10713"/>
          <w:tab w:val="left" w:pos="12960"/>
        </w:tabs>
        <w:suppressAutoHyphens/>
        <w:snapToGrid w:val="0"/>
        <w:spacing w:after="0" w:line="276" w:lineRule="auto"/>
      </w:pPr>
      <w:r>
        <w:t>Can’t measure what goes IN, but you can measure what comes OUT.</w:t>
      </w:r>
    </w:p>
    <w:p w:rsidR="00D473AF" w:rsidRDefault="00D473AF" w:rsidP="00D473AF">
      <w:pPr>
        <w:pStyle w:val="ListParagraph"/>
        <w:numPr>
          <w:ilvl w:val="0"/>
          <w:numId w:val="25"/>
        </w:numPr>
        <w:tabs>
          <w:tab w:val="left" w:pos="285"/>
          <w:tab w:val="left" w:pos="4320"/>
          <w:tab w:val="left" w:pos="8726"/>
          <w:tab w:val="left" w:pos="10713"/>
          <w:tab w:val="left" w:pos="12960"/>
        </w:tabs>
        <w:suppressAutoHyphens/>
        <w:snapToGrid w:val="0"/>
        <w:spacing w:after="0" w:line="276" w:lineRule="auto"/>
      </w:pPr>
      <w:r>
        <w:t>Feed 8 or more in 24</w:t>
      </w:r>
      <w:r w:rsidR="00D50674">
        <w:t xml:space="preserve"> (hours)</w:t>
      </w:r>
    </w:p>
    <w:p w:rsidR="00D473AF" w:rsidRDefault="00D473AF" w:rsidP="00D473AF">
      <w:pPr>
        <w:pStyle w:val="ListParagraph"/>
        <w:numPr>
          <w:ilvl w:val="0"/>
          <w:numId w:val="25"/>
        </w:numPr>
        <w:tabs>
          <w:tab w:val="left" w:pos="285"/>
          <w:tab w:val="left" w:pos="4320"/>
          <w:tab w:val="left" w:pos="8726"/>
          <w:tab w:val="left" w:pos="10713"/>
          <w:tab w:val="left" w:pos="12960"/>
        </w:tabs>
        <w:suppressAutoHyphens/>
        <w:snapToGrid w:val="0"/>
        <w:spacing w:after="0" w:line="276" w:lineRule="auto"/>
      </w:pPr>
      <w:r>
        <w:t>Get help with early challenges - there ARE solutions!</w:t>
      </w:r>
    </w:p>
    <w:p w:rsidR="00D50674" w:rsidRDefault="00D50674" w:rsidP="00D50674">
      <w:pPr>
        <w:tabs>
          <w:tab w:val="left" w:pos="285"/>
          <w:tab w:val="left" w:pos="4320"/>
          <w:tab w:val="left" w:pos="8726"/>
          <w:tab w:val="left" w:pos="10713"/>
          <w:tab w:val="left" w:pos="12960"/>
        </w:tabs>
        <w:suppressAutoHyphens/>
        <w:snapToGrid w:val="0"/>
        <w:spacing w:after="0" w:line="276" w:lineRule="auto"/>
      </w:pPr>
    </w:p>
    <w:p w:rsidR="00D50674" w:rsidRPr="00D50674" w:rsidRDefault="00D50674" w:rsidP="00D50674">
      <w:pPr>
        <w:tabs>
          <w:tab w:val="left" w:pos="285"/>
          <w:tab w:val="left" w:pos="4320"/>
          <w:tab w:val="left" w:pos="8726"/>
          <w:tab w:val="left" w:pos="10713"/>
          <w:tab w:val="left" w:pos="12960"/>
        </w:tabs>
        <w:suppressAutoHyphens/>
        <w:snapToGrid w:val="0"/>
        <w:spacing w:after="0" w:line="276" w:lineRule="auto"/>
        <w:rPr>
          <w:b/>
          <w:sz w:val="24"/>
          <w:szCs w:val="24"/>
        </w:rPr>
      </w:pPr>
      <w:r w:rsidRPr="00D50674">
        <w:rPr>
          <w:b/>
          <w:sz w:val="24"/>
          <w:szCs w:val="24"/>
        </w:rPr>
        <w:t xml:space="preserve">Reaching </w:t>
      </w:r>
      <w:r w:rsidR="009E75C2">
        <w:rPr>
          <w:b/>
          <w:sz w:val="24"/>
          <w:szCs w:val="24"/>
        </w:rPr>
        <w:t xml:space="preserve">New Mothers </w:t>
      </w:r>
    </w:p>
    <w:p w:rsidR="00D473AF" w:rsidRDefault="00D50674" w:rsidP="007A4BFA">
      <w:pPr>
        <w:pStyle w:val="ListParagraph"/>
        <w:numPr>
          <w:ilvl w:val="0"/>
          <w:numId w:val="22"/>
        </w:numPr>
        <w:tabs>
          <w:tab w:val="left" w:pos="285"/>
          <w:tab w:val="left" w:pos="4320"/>
          <w:tab w:val="left" w:pos="8726"/>
          <w:tab w:val="left" w:pos="10713"/>
          <w:tab w:val="left" w:pos="12960"/>
        </w:tabs>
        <w:suppressAutoHyphens/>
        <w:snapToGrid w:val="0"/>
        <w:spacing w:after="0" w:line="276" w:lineRule="auto"/>
      </w:pPr>
      <w:r>
        <w:t>Virtual meetings (e.g., Zoom) for prenatal education or staff training</w:t>
      </w:r>
    </w:p>
    <w:p w:rsidR="00D50674" w:rsidRDefault="00A45310" w:rsidP="007A4BFA">
      <w:pPr>
        <w:pStyle w:val="ListParagraph"/>
        <w:numPr>
          <w:ilvl w:val="0"/>
          <w:numId w:val="22"/>
        </w:numPr>
        <w:tabs>
          <w:tab w:val="left" w:pos="285"/>
          <w:tab w:val="left" w:pos="4320"/>
          <w:tab w:val="left" w:pos="8726"/>
          <w:tab w:val="left" w:pos="10713"/>
          <w:tab w:val="left" w:pos="12960"/>
        </w:tabs>
        <w:suppressAutoHyphens/>
        <w:snapToGrid w:val="0"/>
        <w:spacing w:after="0" w:line="276" w:lineRule="auto"/>
      </w:pPr>
      <w:r>
        <w:t>Virtual Baby Café meetings or other postpartum support groups</w:t>
      </w:r>
    </w:p>
    <w:p w:rsidR="00A45310" w:rsidRDefault="00A45310" w:rsidP="007A4BFA">
      <w:pPr>
        <w:pStyle w:val="ListParagraph"/>
        <w:numPr>
          <w:ilvl w:val="0"/>
          <w:numId w:val="22"/>
        </w:numPr>
        <w:tabs>
          <w:tab w:val="left" w:pos="285"/>
          <w:tab w:val="left" w:pos="4320"/>
          <w:tab w:val="left" w:pos="8726"/>
          <w:tab w:val="left" w:pos="10713"/>
          <w:tab w:val="left" w:pos="12960"/>
        </w:tabs>
        <w:suppressAutoHyphens/>
        <w:snapToGrid w:val="0"/>
        <w:spacing w:after="0" w:line="276" w:lineRule="auto"/>
      </w:pPr>
      <w:r>
        <w:t>Livestream chat rooms via Facebook for education and support</w:t>
      </w:r>
    </w:p>
    <w:p w:rsidR="00A45310" w:rsidRDefault="00A45310" w:rsidP="007A4BFA">
      <w:pPr>
        <w:pStyle w:val="ListParagraph"/>
        <w:numPr>
          <w:ilvl w:val="0"/>
          <w:numId w:val="22"/>
        </w:numPr>
        <w:tabs>
          <w:tab w:val="left" w:pos="285"/>
          <w:tab w:val="left" w:pos="4320"/>
          <w:tab w:val="left" w:pos="8726"/>
          <w:tab w:val="left" w:pos="10713"/>
          <w:tab w:val="left" w:pos="12960"/>
        </w:tabs>
        <w:suppressAutoHyphens/>
        <w:snapToGrid w:val="0"/>
        <w:spacing w:after="0" w:line="276" w:lineRule="auto"/>
      </w:pPr>
      <w:r>
        <w:t>Partner with faith-based organizations or other community partners</w:t>
      </w:r>
    </w:p>
    <w:p w:rsidR="00A45310" w:rsidRDefault="00A45310" w:rsidP="007A4BFA">
      <w:pPr>
        <w:pStyle w:val="ListParagraph"/>
        <w:numPr>
          <w:ilvl w:val="0"/>
          <w:numId w:val="22"/>
        </w:numPr>
        <w:tabs>
          <w:tab w:val="left" w:pos="285"/>
          <w:tab w:val="left" w:pos="4320"/>
          <w:tab w:val="left" w:pos="8726"/>
          <w:tab w:val="left" w:pos="10713"/>
          <w:tab w:val="left" w:pos="12960"/>
        </w:tabs>
        <w:suppressAutoHyphens/>
        <w:snapToGrid w:val="0"/>
        <w:spacing w:after="0" w:line="276" w:lineRule="auto"/>
      </w:pPr>
      <w:r>
        <w:t>Promote hotlines/warmlines</w:t>
      </w:r>
    </w:p>
    <w:p w:rsidR="00500A86" w:rsidRDefault="00500A86" w:rsidP="007A4BFA">
      <w:pPr>
        <w:pStyle w:val="ListParagraph"/>
        <w:numPr>
          <w:ilvl w:val="0"/>
          <w:numId w:val="22"/>
        </w:numPr>
        <w:tabs>
          <w:tab w:val="left" w:pos="285"/>
          <w:tab w:val="left" w:pos="4320"/>
          <w:tab w:val="left" w:pos="8726"/>
          <w:tab w:val="left" w:pos="10713"/>
          <w:tab w:val="left" w:pos="12960"/>
        </w:tabs>
        <w:suppressAutoHyphens/>
        <w:snapToGrid w:val="0"/>
        <w:spacing w:after="0" w:line="276" w:lineRule="auto"/>
      </w:pPr>
      <w:r>
        <w:lastRenderedPageBreak/>
        <w:t>FaceTime and Skype</w:t>
      </w:r>
    </w:p>
    <w:p w:rsidR="00500A86" w:rsidRDefault="00500A86" w:rsidP="007A4BFA">
      <w:pPr>
        <w:pStyle w:val="ListParagraph"/>
        <w:numPr>
          <w:ilvl w:val="0"/>
          <w:numId w:val="22"/>
        </w:numPr>
        <w:tabs>
          <w:tab w:val="left" w:pos="285"/>
          <w:tab w:val="left" w:pos="4320"/>
          <w:tab w:val="left" w:pos="8726"/>
          <w:tab w:val="left" w:pos="10713"/>
          <w:tab w:val="left" w:pos="12960"/>
        </w:tabs>
        <w:suppressAutoHyphens/>
        <w:snapToGrid w:val="0"/>
        <w:spacing w:after="0" w:line="276" w:lineRule="auto"/>
      </w:pPr>
      <w:r>
        <w:t xml:space="preserve">Videoconferencing for lactation assistance </w:t>
      </w:r>
    </w:p>
    <w:p w:rsidR="00A75E24" w:rsidRDefault="00A75E24" w:rsidP="00A75E24">
      <w:pPr>
        <w:tabs>
          <w:tab w:val="left" w:pos="285"/>
          <w:tab w:val="left" w:pos="4320"/>
          <w:tab w:val="left" w:pos="8726"/>
          <w:tab w:val="left" w:pos="10713"/>
          <w:tab w:val="left" w:pos="12960"/>
        </w:tabs>
        <w:suppressAutoHyphens/>
        <w:snapToGrid w:val="0"/>
        <w:spacing w:after="0" w:line="276" w:lineRule="auto"/>
      </w:pPr>
    </w:p>
    <w:p w:rsidR="00A75E24" w:rsidRPr="00260C55" w:rsidRDefault="00260C55" w:rsidP="00A75E24">
      <w:pPr>
        <w:tabs>
          <w:tab w:val="left" w:pos="285"/>
          <w:tab w:val="left" w:pos="4320"/>
          <w:tab w:val="left" w:pos="8726"/>
          <w:tab w:val="left" w:pos="10713"/>
          <w:tab w:val="left" w:pos="12960"/>
        </w:tabs>
        <w:suppressAutoHyphens/>
        <w:snapToGrid w:val="0"/>
        <w:spacing w:after="0" w:line="276" w:lineRule="auto"/>
        <w:rPr>
          <w:b/>
        </w:rPr>
      </w:pPr>
      <w:r w:rsidRPr="00260C55">
        <w:rPr>
          <w:b/>
        </w:rPr>
        <w:t xml:space="preserve">Taking Care of Ourselves </w:t>
      </w:r>
    </w:p>
    <w:p w:rsidR="00260C55" w:rsidRDefault="00A2590A" w:rsidP="00A75E24">
      <w:pPr>
        <w:tabs>
          <w:tab w:val="left" w:pos="285"/>
          <w:tab w:val="left" w:pos="4320"/>
          <w:tab w:val="left" w:pos="8726"/>
          <w:tab w:val="left" w:pos="10713"/>
          <w:tab w:val="left" w:pos="12960"/>
        </w:tabs>
        <w:suppressAutoHyphens/>
        <w:snapToGrid w:val="0"/>
        <w:spacing w:after="0" w:line="276" w:lineRule="auto"/>
      </w:pPr>
      <w:hyperlink r:id="rId18" w:history="1">
        <w:r w:rsidR="00260C55" w:rsidRPr="00260C55">
          <w:rPr>
            <w:color w:val="0000FF"/>
            <w:u w:val="single"/>
          </w:rPr>
          <w:t>https://www.who.int/campaigns/connecting-the-world-to-combat-coronavirus/healthyathome/healthyathome---mental-health</w:t>
        </w:r>
      </w:hyperlink>
    </w:p>
    <w:p w:rsidR="00260C55" w:rsidRDefault="00260C55" w:rsidP="00260C55">
      <w:pPr>
        <w:pStyle w:val="ListParagraph"/>
        <w:numPr>
          <w:ilvl w:val="0"/>
          <w:numId w:val="30"/>
        </w:numPr>
        <w:tabs>
          <w:tab w:val="left" w:pos="285"/>
          <w:tab w:val="left" w:pos="4320"/>
          <w:tab w:val="left" w:pos="8726"/>
          <w:tab w:val="left" w:pos="10713"/>
          <w:tab w:val="left" w:pos="12960"/>
        </w:tabs>
        <w:suppressAutoHyphens/>
        <w:snapToGrid w:val="0"/>
        <w:spacing w:after="0" w:line="276" w:lineRule="auto"/>
      </w:pPr>
      <w:r>
        <w:t xml:space="preserve">Keep informed. But minimize nonstop newsfeeds and social media. </w:t>
      </w:r>
    </w:p>
    <w:p w:rsidR="00616F67" w:rsidRDefault="00616F67" w:rsidP="00260C55">
      <w:pPr>
        <w:pStyle w:val="ListParagraph"/>
        <w:numPr>
          <w:ilvl w:val="0"/>
          <w:numId w:val="30"/>
        </w:numPr>
        <w:tabs>
          <w:tab w:val="left" w:pos="285"/>
          <w:tab w:val="left" w:pos="4320"/>
          <w:tab w:val="left" w:pos="8726"/>
          <w:tab w:val="left" w:pos="10713"/>
          <w:tab w:val="left" w:pos="12960"/>
        </w:tabs>
        <w:suppressAutoHyphens/>
        <w:snapToGrid w:val="0"/>
        <w:spacing w:after="0" w:line="276" w:lineRule="auto"/>
      </w:pPr>
      <w:r>
        <w:t>Be creative about social contact with others.</w:t>
      </w:r>
    </w:p>
    <w:p w:rsidR="00616F67" w:rsidRDefault="00616F67" w:rsidP="00260C55">
      <w:pPr>
        <w:pStyle w:val="ListParagraph"/>
        <w:numPr>
          <w:ilvl w:val="0"/>
          <w:numId w:val="30"/>
        </w:numPr>
        <w:tabs>
          <w:tab w:val="left" w:pos="285"/>
          <w:tab w:val="left" w:pos="4320"/>
          <w:tab w:val="left" w:pos="8726"/>
          <w:tab w:val="left" w:pos="10713"/>
          <w:tab w:val="left" w:pos="12960"/>
        </w:tabs>
        <w:suppressAutoHyphens/>
        <w:snapToGrid w:val="0"/>
        <w:spacing w:after="0" w:line="276" w:lineRule="auto"/>
      </w:pPr>
      <w:r>
        <w:t>Be kind.</w:t>
      </w:r>
    </w:p>
    <w:p w:rsidR="00260C55" w:rsidRDefault="001E740E" w:rsidP="00022D05">
      <w:pPr>
        <w:pStyle w:val="ListParagraph"/>
        <w:numPr>
          <w:ilvl w:val="0"/>
          <w:numId w:val="30"/>
        </w:numPr>
        <w:tabs>
          <w:tab w:val="left" w:pos="285"/>
          <w:tab w:val="left" w:pos="4320"/>
          <w:tab w:val="left" w:pos="8726"/>
          <w:tab w:val="left" w:pos="10713"/>
          <w:tab w:val="left" w:pos="12960"/>
        </w:tabs>
        <w:suppressAutoHyphens/>
        <w:snapToGrid w:val="0"/>
        <w:spacing w:after="0" w:line="276" w:lineRule="auto"/>
      </w:pPr>
      <w:r>
        <w:t xml:space="preserve">Find purpose in serving. </w:t>
      </w:r>
      <w:bookmarkStart w:id="0" w:name="_GoBack"/>
      <w:bookmarkEnd w:id="0"/>
      <w:r w:rsidR="007D7D49">
        <w:t xml:space="preserve"> </w:t>
      </w:r>
    </w:p>
    <w:p w:rsidR="00DA792A" w:rsidRDefault="00DA792A" w:rsidP="00DA792A">
      <w:pPr>
        <w:tabs>
          <w:tab w:val="left" w:pos="285"/>
          <w:tab w:val="left" w:pos="4320"/>
          <w:tab w:val="left" w:pos="8726"/>
          <w:tab w:val="left" w:pos="10713"/>
          <w:tab w:val="left" w:pos="12960"/>
        </w:tabs>
        <w:suppressAutoHyphens/>
        <w:snapToGrid w:val="0"/>
        <w:spacing w:after="0" w:line="276" w:lineRule="auto"/>
      </w:pPr>
    </w:p>
    <w:p w:rsidR="00500A86" w:rsidRPr="007A4BFA" w:rsidRDefault="00500A86" w:rsidP="00500A86">
      <w:pPr>
        <w:tabs>
          <w:tab w:val="left" w:pos="285"/>
          <w:tab w:val="left" w:pos="4320"/>
          <w:tab w:val="left" w:pos="8726"/>
          <w:tab w:val="left" w:pos="10713"/>
          <w:tab w:val="left" w:pos="12960"/>
        </w:tabs>
        <w:suppressAutoHyphens/>
        <w:snapToGrid w:val="0"/>
        <w:spacing w:after="0" w:line="276" w:lineRule="auto"/>
        <w:ind w:left="360"/>
      </w:pPr>
    </w:p>
    <w:tbl>
      <w:tblPr>
        <w:tblStyle w:val="TableGrid"/>
        <w:tblW w:w="0" w:type="auto"/>
        <w:tblLook w:val="04A0" w:firstRow="1" w:lastRow="0" w:firstColumn="1" w:lastColumn="0" w:noHBand="0" w:noVBand="1"/>
      </w:tblPr>
      <w:tblGrid>
        <w:gridCol w:w="9350"/>
      </w:tblGrid>
      <w:tr w:rsidR="00A57857" w:rsidTr="004B3C30">
        <w:trPr>
          <w:trHeight w:val="2357"/>
        </w:trPr>
        <w:tc>
          <w:tcPr>
            <w:tcW w:w="9350" w:type="dxa"/>
          </w:tcPr>
          <w:p w:rsidR="00A57857" w:rsidRDefault="00A57857" w:rsidP="001E704F">
            <w:pPr>
              <w:tabs>
                <w:tab w:val="left" w:pos="285"/>
                <w:tab w:val="left" w:pos="4320"/>
                <w:tab w:val="left" w:pos="8726"/>
                <w:tab w:val="left" w:pos="10713"/>
                <w:tab w:val="left" w:pos="12960"/>
              </w:tabs>
              <w:suppressAutoHyphens/>
              <w:snapToGrid w:val="0"/>
              <w:spacing w:line="216" w:lineRule="auto"/>
              <w:ind w:left="360"/>
              <w:rPr>
                <w:b/>
                <w:snapToGrid w:val="0"/>
                <w:sz w:val="24"/>
                <w:szCs w:val="24"/>
              </w:rPr>
            </w:pPr>
            <w:r>
              <w:rPr>
                <w:b/>
                <w:noProof/>
                <w:sz w:val="24"/>
                <w:szCs w:val="24"/>
              </w:rPr>
              <w:drawing>
                <wp:anchor distT="0" distB="0" distL="114300" distR="114300" simplePos="0" relativeHeight="251661312" behindDoc="0" locked="0" layoutInCell="1" allowOverlap="1" wp14:anchorId="522405EE" wp14:editId="4B045899">
                  <wp:simplePos x="0" y="0"/>
                  <wp:positionH relativeFrom="column">
                    <wp:posOffset>15240</wp:posOffset>
                  </wp:positionH>
                  <wp:positionV relativeFrom="paragraph">
                    <wp:posOffset>48895</wp:posOffset>
                  </wp:positionV>
                  <wp:extent cx="975360" cy="1365250"/>
                  <wp:effectExtent l="0" t="0" r="0" b="635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hy - 6-1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75360" cy="1365250"/>
                          </a:xfrm>
                          <a:prstGeom prst="rect">
                            <a:avLst/>
                          </a:prstGeom>
                        </pic:spPr>
                      </pic:pic>
                    </a:graphicData>
                  </a:graphic>
                  <wp14:sizeRelH relativeFrom="page">
                    <wp14:pctWidth>0</wp14:pctWidth>
                  </wp14:sizeRelH>
                  <wp14:sizeRelV relativeFrom="page">
                    <wp14:pctHeight>0</wp14:pctHeight>
                  </wp14:sizeRelV>
                </wp:anchor>
              </w:drawing>
            </w:r>
          </w:p>
          <w:p w:rsidR="00A57857" w:rsidRDefault="00A57857" w:rsidP="001E704F">
            <w:pPr>
              <w:tabs>
                <w:tab w:val="left" w:pos="285"/>
                <w:tab w:val="left" w:pos="4320"/>
                <w:tab w:val="left" w:pos="8726"/>
                <w:tab w:val="left" w:pos="10713"/>
                <w:tab w:val="left" w:pos="12960"/>
              </w:tabs>
              <w:suppressAutoHyphens/>
              <w:snapToGrid w:val="0"/>
              <w:spacing w:line="216" w:lineRule="auto"/>
              <w:ind w:left="360"/>
              <w:rPr>
                <w:b/>
                <w:snapToGrid w:val="0"/>
                <w:sz w:val="24"/>
                <w:szCs w:val="24"/>
              </w:rPr>
            </w:pPr>
            <w:r w:rsidRPr="00410AC4">
              <w:rPr>
                <w:b/>
                <w:snapToGrid w:val="0"/>
                <w:sz w:val="24"/>
                <w:szCs w:val="24"/>
              </w:rPr>
              <w:t>Cathy</w:t>
            </w:r>
            <w:r>
              <w:rPr>
                <w:b/>
                <w:snapToGrid w:val="0"/>
                <w:sz w:val="24"/>
                <w:szCs w:val="24"/>
              </w:rPr>
              <w:t xml:space="preserve"> Carothers</w:t>
            </w:r>
          </w:p>
          <w:p w:rsidR="00A57857" w:rsidRPr="00410AC4" w:rsidRDefault="00A57857" w:rsidP="001E704F">
            <w:pPr>
              <w:tabs>
                <w:tab w:val="left" w:pos="285"/>
                <w:tab w:val="left" w:pos="4320"/>
                <w:tab w:val="left" w:pos="8726"/>
                <w:tab w:val="left" w:pos="10713"/>
                <w:tab w:val="left" w:pos="12960"/>
              </w:tabs>
              <w:suppressAutoHyphens/>
              <w:snapToGrid w:val="0"/>
              <w:spacing w:line="216" w:lineRule="auto"/>
              <w:ind w:left="360"/>
              <w:rPr>
                <w:snapToGrid w:val="0"/>
              </w:rPr>
            </w:pPr>
            <w:r>
              <w:rPr>
                <w:snapToGrid w:val="0"/>
                <w:sz w:val="24"/>
                <w:szCs w:val="24"/>
              </w:rPr>
              <w:t>E</w:t>
            </w:r>
            <w:r w:rsidRPr="00410AC4">
              <w:rPr>
                <w:snapToGrid w:val="0"/>
              </w:rPr>
              <w:t xml:space="preserve">mail: </w:t>
            </w:r>
            <w:hyperlink r:id="rId20" w:history="1">
              <w:r w:rsidRPr="00410AC4">
                <w:rPr>
                  <w:snapToGrid w:val="0"/>
                  <w:color w:val="0563C1" w:themeColor="hyperlink"/>
                  <w:u w:val="single"/>
                </w:rPr>
                <w:t>cathy@everymother.org</w:t>
              </w:r>
            </w:hyperlink>
          </w:p>
          <w:p w:rsidR="00A57857" w:rsidRPr="00410AC4" w:rsidRDefault="00A57857" w:rsidP="001E704F">
            <w:pPr>
              <w:tabs>
                <w:tab w:val="left" w:pos="285"/>
                <w:tab w:val="left" w:pos="4320"/>
                <w:tab w:val="left" w:pos="8726"/>
                <w:tab w:val="left" w:pos="10713"/>
                <w:tab w:val="left" w:pos="12960"/>
              </w:tabs>
              <w:suppressAutoHyphens/>
              <w:snapToGrid w:val="0"/>
              <w:spacing w:line="216" w:lineRule="auto"/>
              <w:ind w:left="360"/>
              <w:rPr>
                <w:snapToGrid w:val="0"/>
              </w:rPr>
            </w:pPr>
            <w:r w:rsidRPr="00410AC4">
              <w:rPr>
                <w:snapToGrid w:val="0"/>
              </w:rPr>
              <w:t xml:space="preserve">Every Mother Website: </w:t>
            </w:r>
            <w:hyperlink r:id="rId21" w:history="1">
              <w:r w:rsidRPr="00410AC4">
                <w:rPr>
                  <w:snapToGrid w:val="0"/>
                  <w:color w:val="0563C1" w:themeColor="hyperlink"/>
                  <w:u w:val="single"/>
                </w:rPr>
                <w:t>www.everymother.org</w:t>
              </w:r>
            </w:hyperlink>
          </w:p>
          <w:p w:rsidR="00A57857" w:rsidRPr="00410AC4" w:rsidRDefault="00A57857" w:rsidP="001E704F">
            <w:pPr>
              <w:tabs>
                <w:tab w:val="left" w:pos="285"/>
                <w:tab w:val="left" w:pos="4320"/>
                <w:tab w:val="left" w:pos="8726"/>
                <w:tab w:val="left" w:pos="10713"/>
                <w:tab w:val="left" w:pos="12960"/>
              </w:tabs>
              <w:suppressAutoHyphens/>
              <w:snapToGrid w:val="0"/>
              <w:spacing w:line="216" w:lineRule="auto"/>
              <w:ind w:left="360"/>
              <w:rPr>
                <w:snapToGrid w:val="0"/>
              </w:rPr>
            </w:pPr>
            <w:r w:rsidRPr="00410AC4">
              <w:rPr>
                <w:snapToGrid w:val="0"/>
              </w:rPr>
              <w:t>Every Mother Facebook: Every Mother, Inc.</w:t>
            </w:r>
          </w:p>
          <w:p w:rsidR="00A57857" w:rsidRPr="00410AC4" w:rsidRDefault="00A57857" w:rsidP="001E704F">
            <w:pPr>
              <w:tabs>
                <w:tab w:val="left" w:pos="285"/>
                <w:tab w:val="left" w:pos="4320"/>
                <w:tab w:val="left" w:pos="8726"/>
                <w:tab w:val="left" w:pos="10713"/>
                <w:tab w:val="left" w:pos="12960"/>
              </w:tabs>
              <w:suppressAutoHyphens/>
              <w:snapToGrid w:val="0"/>
              <w:spacing w:line="216" w:lineRule="auto"/>
              <w:ind w:left="360"/>
              <w:rPr>
                <w:snapToGrid w:val="0"/>
              </w:rPr>
            </w:pPr>
            <w:r w:rsidRPr="00410AC4">
              <w:rPr>
                <w:snapToGrid w:val="0"/>
                <w:color w:val="000000" w:themeColor="text1"/>
              </w:rPr>
              <w:t>Personal Facebook: Cathy Carothers</w:t>
            </w:r>
            <w:r w:rsidRPr="00410AC4">
              <w:rPr>
                <w:snapToGrid w:val="0"/>
              </w:rPr>
              <w:t xml:space="preserve"> </w:t>
            </w:r>
          </w:p>
          <w:p w:rsidR="00A57857" w:rsidRPr="00410AC4" w:rsidRDefault="00A2590A" w:rsidP="001E704F">
            <w:pPr>
              <w:tabs>
                <w:tab w:val="left" w:pos="285"/>
                <w:tab w:val="left" w:pos="8726"/>
                <w:tab w:val="left" w:pos="10713"/>
                <w:tab w:val="left" w:pos="12960"/>
              </w:tabs>
              <w:suppressAutoHyphens/>
              <w:snapToGrid w:val="0"/>
              <w:spacing w:line="216" w:lineRule="auto"/>
              <w:contextualSpacing/>
              <w:rPr>
                <w:snapToGrid w:val="0"/>
              </w:rPr>
            </w:pPr>
            <w:hyperlink r:id="rId22" w:history="1">
              <w:r w:rsidR="00A57857" w:rsidRPr="00410AC4">
                <w:rPr>
                  <w:snapToGrid w:val="0"/>
                  <w:color w:val="0563C1" w:themeColor="hyperlink"/>
                  <w:u w:val="single"/>
                </w:rPr>
                <w:t>http://www.pinterest.com/cathycarothers/breastfeeding-resources/</w:t>
              </w:r>
            </w:hyperlink>
            <w:r w:rsidR="00A57857" w:rsidRPr="00410AC4">
              <w:rPr>
                <w:snapToGrid w:val="0"/>
              </w:rPr>
              <w:t xml:space="preserve"> </w:t>
            </w:r>
          </w:p>
          <w:p w:rsidR="00A57857" w:rsidRDefault="00A2590A" w:rsidP="001E704F">
            <w:pPr>
              <w:tabs>
                <w:tab w:val="left" w:pos="285"/>
                <w:tab w:val="left" w:pos="8726"/>
                <w:tab w:val="left" w:pos="10713"/>
                <w:tab w:val="left" w:pos="12960"/>
              </w:tabs>
              <w:suppressAutoHyphens/>
              <w:snapToGrid w:val="0"/>
              <w:spacing w:line="216" w:lineRule="auto"/>
              <w:contextualSpacing/>
              <w:rPr>
                <w:snapToGrid w:val="0"/>
                <w:sz w:val="24"/>
                <w:szCs w:val="24"/>
              </w:rPr>
            </w:pPr>
            <w:hyperlink r:id="rId23" w:history="1">
              <w:r w:rsidR="00A57857" w:rsidRPr="00410AC4">
                <w:rPr>
                  <w:snapToGrid w:val="0"/>
                  <w:color w:val="0563C1" w:themeColor="hyperlink"/>
                  <w:u w:val="single"/>
                </w:rPr>
                <w:t>http://www.pinterest.com/cathycarothers/breastfeeding-resources-workplace/</w:t>
              </w:r>
            </w:hyperlink>
            <w:r w:rsidR="00A57857" w:rsidRPr="00410AC4">
              <w:rPr>
                <w:snapToGrid w:val="0"/>
                <w:sz w:val="24"/>
                <w:szCs w:val="24"/>
              </w:rPr>
              <w:t xml:space="preserve"> </w:t>
            </w:r>
          </w:p>
          <w:p w:rsidR="00A57857" w:rsidRDefault="00A57857" w:rsidP="001E704F">
            <w:pPr>
              <w:rPr>
                <w:rFonts w:eastAsia="Times New Roman" w:cstheme="minorHAnsi"/>
              </w:rPr>
            </w:pPr>
          </w:p>
        </w:tc>
      </w:tr>
    </w:tbl>
    <w:p w:rsidR="00A57857" w:rsidRPr="00A57857" w:rsidRDefault="00A57857" w:rsidP="008364CB">
      <w:pPr>
        <w:spacing w:after="0"/>
        <w:rPr>
          <w:rFonts w:eastAsiaTheme="minorEastAsia" w:hAnsi="Calibri"/>
          <w:color w:val="FFFFFF" w:themeColor="background1"/>
          <w:kern w:val="24"/>
        </w:rPr>
      </w:pPr>
    </w:p>
    <w:p w:rsidR="006C627B" w:rsidRDefault="006C627B" w:rsidP="008364CB">
      <w:pPr>
        <w:spacing w:after="0"/>
        <w:rPr>
          <w:rFonts w:eastAsiaTheme="minorEastAsia" w:hAnsi="Calibri"/>
          <w:b/>
          <w:color w:val="0070C0"/>
          <w:kern w:val="24"/>
          <w:sz w:val="28"/>
          <w:szCs w:val="28"/>
        </w:rPr>
      </w:pPr>
    </w:p>
    <w:p w:rsidR="00356E50" w:rsidRDefault="00356E50" w:rsidP="008364CB">
      <w:pPr>
        <w:spacing w:after="0"/>
        <w:rPr>
          <w:rFonts w:eastAsiaTheme="minorEastAsia" w:hAnsi="Calibri"/>
          <w:color w:val="FFFFFF" w:themeColor="background1"/>
          <w:kern w:val="24"/>
          <w:sz w:val="28"/>
          <w:szCs w:val="28"/>
        </w:rPr>
      </w:pPr>
      <w:r w:rsidRPr="00356E50">
        <w:rPr>
          <w:rFonts w:eastAsiaTheme="minorEastAsia" w:hAnsi="Calibri"/>
          <w:b/>
          <w:color w:val="0070C0"/>
          <w:kern w:val="24"/>
          <w:sz w:val="28"/>
          <w:szCs w:val="28"/>
        </w:rPr>
        <w:t>References</w:t>
      </w:r>
      <w:r w:rsidR="00591819" w:rsidRPr="00356E50">
        <w:rPr>
          <w:rFonts w:eastAsiaTheme="minorEastAsia" w:hAnsi="Calibri"/>
          <w:color w:val="FFFFFF" w:themeColor="background1"/>
          <w:kern w:val="24"/>
          <w:sz w:val="28"/>
          <w:szCs w:val="28"/>
        </w:rPr>
        <w:t>1</w:t>
      </w:r>
    </w:p>
    <w:p w:rsidR="00416220" w:rsidRDefault="00416220" w:rsidP="008364CB">
      <w:pPr>
        <w:spacing w:after="0"/>
        <w:rPr>
          <w:rFonts w:eastAsiaTheme="minorEastAsia" w:hAnsi="Calibri"/>
          <w:kern w:val="24"/>
          <w:sz w:val="20"/>
          <w:szCs w:val="20"/>
        </w:rPr>
      </w:pPr>
      <w:r>
        <w:rPr>
          <w:rFonts w:eastAsiaTheme="minorEastAsia" w:hAnsi="Calibri"/>
          <w:kern w:val="24"/>
          <w:sz w:val="20"/>
          <w:szCs w:val="20"/>
        </w:rPr>
        <w:t xml:space="preserve">Academy of Breastfeeding Medicine. ABM statement on coronavirus 2019 (COVID-19). Available at </w:t>
      </w:r>
      <w:hyperlink r:id="rId24" w:history="1">
        <w:r w:rsidR="00493DD7" w:rsidRPr="0054464E">
          <w:rPr>
            <w:rStyle w:val="Hyperlink"/>
            <w:rFonts w:eastAsiaTheme="minorEastAsia" w:hAnsi="Calibri"/>
            <w:kern w:val="24"/>
            <w:sz w:val="20"/>
            <w:szCs w:val="20"/>
          </w:rPr>
          <w:t>https://www.bfmed.org/abm-statement-coronavirus</w:t>
        </w:r>
      </w:hyperlink>
      <w:r>
        <w:rPr>
          <w:rFonts w:eastAsiaTheme="minorEastAsia" w:hAnsi="Calibri"/>
          <w:kern w:val="24"/>
          <w:sz w:val="20"/>
          <w:szCs w:val="20"/>
        </w:rPr>
        <w:t>.</w:t>
      </w:r>
      <w:r w:rsidR="00493DD7">
        <w:rPr>
          <w:rFonts w:eastAsiaTheme="minorEastAsia" w:hAnsi="Calibri"/>
          <w:kern w:val="24"/>
          <w:sz w:val="20"/>
          <w:szCs w:val="20"/>
        </w:rPr>
        <w:t xml:space="preserve"> March 10, 2020. </w:t>
      </w:r>
      <w:r>
        <w:rPr>
          <w:rFonts w:eastAsiaTheme="minorEastAsia" w:hAnsi="Calibri"/>
          <w:kern w:val="24"/>
          <w:sz w:val="20"/>
          <w:szCs w:val="20"/>
        </w:rPr>
        <w:t xml:space="preserve">  </w:t>
      </w:r>
    </w:p>
    <w:p w:rsidR="000E462B" w:rsidRDefault="000E462B" w:rsidP="008364CB">
      <w:pPr>
        <w:spacing w:after="0"/>
        <w:rPr>
          <w:rFonts w:eastAsiaTheme="minorEastAsia" w:hAnsi="Calibri"/>
          <w:kern w:val="24"/>
          <w:sz w:val="20"/>
          <w:szCs w:val="20"/>
        </w:rPr>
      </w:pPr>
    </w:p>
    <w:p w:rsidR="000E462B" w:rsidRDefault="000E462B" w:rsidP="000E462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rPr>
          <w:rFonts w:ascii="Calibri" w:eastAsia="Times New Roman" w:hAnsi="Calibri" w:cs="Times New Roman"/>
          <w:color w:val="0000FF"/>
          <w:sz w:val="20"/>
          <w:szCs w:val="20"/>
          <w:u w:val="single"/>
        </w:rPr>
      </w:pPr>
      <w:r w:rsidRPr="0082444C">
        <w:rPr>
          <w:rFonts w:ascii="Calibri" w:eastAsia="Times New Roman" w:hAnsi="Calibri" w:cs="Times New Roman"/>
          <w:sz w:val="20"/>
          <w:szCs w:val="20"/>
        </w:rPr>
        <w:t>Agency for Healthcare Research and Quality (AHRQ). Breastfeeding and maternal and infant health outcomes in developed countries.  Evidence Report: Technology Assessment, Number 153.  Washington, D.C.: U.S. Department of Health and H</w:t>
      </w:r>
      <w:r w:rsidR="004B3C30">
        <w:rPr>
          <w:rFonts w:ascii="Calibri" w:eastAsia="Times New Roman" w:hAnsi="Calibri" w:cs="Times New Roman"/>
          <w:sz w:val="20"/>
          <w:szCs w:val="20"/>
        </w:rPr>
        <w:t xml:space="preserve">uman Services; 2007. Available </w:t>
      </w:r>
      <w:r w:rsidRPr="0082444C">
        <w:rPr>
          <w:rFonts w:ascii="Calibri" w:eastAsia="Times New Roman" w:hAnsi="Calibri" w:cs="Times New Roman"/>
          <w:sz w:val="20"/>
          <w:szCs w:val="20"/>
        </w:rPr>
        <w:t xml:space="preserve">at: </w:t>
      </w:r>
      <w:hyperlink r:id="rId25" w:history="1">
        <w:r w:rsidRPr="0082444C">
          <w:rPr>
            <w:rFonts w:ascii="Calibri" w:eastAsia="Times New Roman" w:hAnsi="Calibri" w:cs="Times New Roman"/>
            <w:color w:val="0000FF"/>
            <w:sz w:val="20"/>
            <w:szCs w:val="20"/>
            <w:u w:val="single"/>
          </w:rPr>
          <w:t>www.ahrq.gov/downloads/pub/evidence/pdf/brfout/brfout.pdf</w:t>
        </w:r>
      </w:hyperlink>
    </w:p>
    <w:p w:rsidR="000E462B" w:rsidRDefault="000E462B" w:rsidP="000E462B">
      <w:pPr>
        <w:spacing w:after="0" w:line="240" w:lineRule="auto"/>
        <w:rPr>
          <w:rFonts w:eastAsia="Times New Roman" w:cstheme="minorHAnsi"/>
          <w:sz w:val="20"/>
          <w:szCs w:val="20"/>
        </w:rPr>
      </w:pPr>
    </w:p>
    <w:p w:rsidR="002E326D" w:rsidRPr="002E326D" w:rsidRDefault="002E326D" w:rsidP="000E462B">
      <w:pPr>
        <w:spacing w:after="0" w:line="240" w:lineRule="auto"/>
        <w:rPr>
          <w:rFonts w:eastAsia="Times New Roman" w:cstheme="minorHAnsi"/>
          <w:sz w:val="20"/>
          <w:szCs w:val="20"/>
        </w:rPr>
      </w:pPr>
      <w:r>
        <w:rPr>
          <w:rFonts w:eastAsia="Times New Roman" w:cstheme="minorHAnsi"/>
          <w:sz w:val="20"/>
          <w:szCs w:val="20"/>
        </w:rPr>
        <w:t xml:space="preserve">Ahmed F, Ahmed N, Pissarides C, Stiglitz J. Why inequality could spread COVID-19. </w:t>
      </w:r>
      <w:r>
        <w:rPr>
          <w:rFonts w:eastAsia="Times New Roman" w:cstheme="minorHAnsi"/>
          <w:i/>
          <w:sz w:val="20"/>
          <w:szCs w:val="20"/>
        </w:rPr>
        <w:t xml:space="preserve">The Lancet Public Health. </w:t>
      </w:r>
      <w:r>
        <w:rPr>
          <w:rFonts w:eastAsia="Times New Roman" w:cstheme="minorHAnsi"/>
          <w:sz w:val="20"/>
          <w:szCs w:val="20"/>
        </w:rPr>
        <w:t xml:space="preserve">2020;5(5):3240. </w:t>
      </w:r>
    </w:p>
    <w:p w:rsidR="002E326D" w:rsidRDefault="002E326D" w:rsidP="000E462B">
      <w:pPr>
        <w:spacing w:after="0" w:line="240" w:lineRule="auto"/>
        <w:rPr>
          <w:rFonts w:eastAsia="Times New Roman" w:cstheme="minorHAnsi"/>
          <w:sz w:val="20"/>
          <w:szCs w:val="20"/>
        </w:rPr>
      </w:pPr>
    </w:p>
    <w:p w:rsidR="00AC4FAB" w:rsidRDefault="00AC4FAB" w:rsidP="000E462B">
      <w:pPr>
        <w:spacing w:after="0" w:line="240" w:lineRule="auto"/>
        <w:rPr>
          <w:rFonts w:eastAsia="Times New Roman" w:cstheme="minorHAnsi"/>
          <w:sz w:val="20"/>
          <w:szCs w:val="20"/>
        </w:rPr>
      </w:pPr>
      <w:r>
        <w:rPr>
          <w:rFonts w:eastAsia="Times New Roman" w:cstheme="minorHAnsi"/>
          <w:sz w:val="20"/>
          <w:szCs w:val="20"/>
        </w:rPr>
        <w:t xml:space="preserve">American Academy of Pediatrics. FAQs: management of infants born to mothers with suspected or confirmed COVID-19. Critical updates on COVID-19; Clinical Guidance. </w:t>
      </w:r>
      <w:r w:rsidR="0038383B">
        <w:rPr>
          <w:rFonts w:eastAsia="Times New Roman" w:cstheme="minorHAnsi"/>
          <w:sz w:val="20"/>
          <w:szCs w:val="20"/>
        </w:rPr>
        <w:t xml:space="preserve">Updated July 22, 2020. Available at </w:t>
      </w:r>
      <w:hyperlink r:id="rId26" w:history="1">
        <w:r w:rsidR="0038383B" w:rsidRPr="00D17437">
          <w:rPr>
            <w:rStyle w:val="Hyperlink"/>
            <w:rFonts w:eastAsia="Times New Roman" w:cstheme="minorHAnsi"/>
            <w:sz w:val="20"/>
            <w:szCs w:val="20"/>
          </w:rPr>
          <w:t>https://services.aap.org/en/pages/2019-novel-coronavirus-covid-19-infections/clinical-guidance/faqs-management-of-infants-born-to-covid-19-mothers/</w:t>
        </w:r>
      </w:hyperlink>
      <w:r w:rsidR="0038383B">
        <w:rPr>
          <w:rFonts w:eastAsia="Times New Roman" w:cstheme="minorHAnsi"/>
          <w:sz w:val="20"/>
          <w:szCs w:val="20"/>
        </w:rPr>
        <w:t xml:space="preserve">. </w:t>
      </w:r>
    </w:p>
    <w:p w:rsidR="00AC4FAB" w:rsidRDefault="00AC4FAB" w:rsidP="000E462B">
      <w:pPr>
        <w:spacing w:after="0" w:line="240" w:lineRule="auto"/>
        <w:rPr>
          <w:rFonts w:eastAsia="Times New Roman" w:cstheme="minorHAnsi"/>
          <w:sz w:val="20"/>
          <w:szCs w:val="20"/>
        </w:rPr>
      </w:pPr>
    </w:p>
    <w:p w:rsidR="000E462B" w:rsidRPr="00B26A94" w:rsidRDefault="000E462B" w:rsidP="000E462B">
      <w:pPr>
        <w:spacing w:after="0" w:line="240" w:lineRule="auto"/>
        <w:rPr>
          <w:rFonts w:eastAsia="Times New Roman" w:cstheme="minorHAnsi"/>
          <w:sz w:val="20"/>
          <w:szCs w:val="20"/>
        </w:rPr>
      </w:pPr>
      <w:r>
        <w:rPr>
          <w:rFonts w:eastAsia="Times New Roman" w:cstheme="minorHAnsi"/>
          <w:sz w:val="20"/>
          <w:szCs w:val="20"/>
        </w:rPr>
        <w:t xml:space="preserve">American Academy of Pediatrics, Section on Breastfeeding. Policy Statement: Breastfeeding and the use of human milk. </w:t>
      </w:r>
      <w:r>
        <w:rPr>
          <w:rFonts w:eastAsia="Times New Roman" w:cstheme="minorHAnsi"/>
          <w:i/>
          <w:sz w:val="20"/>
          <w:szCs w:val="20"/>
        </w:rPr>
        <w:t>Pediatrics.</w:t>
      </w:r>
      <w:r>
        <w:rPr>
          <w:rFonts w:eastAsia="Times New Roman" w:cstheme="minorHAnsi"/>
          <w:sz w:val="20"/>
          <w:szCs w:val="20"/>
        </w:rPr>
        <w:t>2012;115(2):496. Available at:</w:t>
      </w:r>
      <w:r w:rsidRPr="00B26A94">
        <w:t xml:space="preserve"> </w:t>
      </w:r>
      <w:hyperlink r:id="rId27" w:history="1">
        <w:r w:rsidRPr="003A41AC">
          <w:rPr>
            <w:rStyle w:val="Hyperlink"/>
            <w:rFonts w:eastAsia="Times New Roman" w:cstheme="minorHAnsi"/>
            <w:sz w:val="20"/>
            <w:szCs w:val="20"/>
          </w:rPr>
          <w:t>http://pediatrics.aappublications.org/content/129/3/e827.full</w:t>
        </w:r>
      </w:hyperlink>
      <w:r>
        <w:rPr>
          <w:rFonts w:eastAsia="Times New Roman" w:cstheme="minorHAnsi"/>
          <w:sz w:val="20"/>
          <w:szCs w:val="20"/>
        </w:rPr>
        <w:t xml:space="preserve"> </w:t>
      </w:r>
    </w:p>
    <w:p w:rsidR="000E462B" w:rsidRDefault="000E462B" w:rsidP="000E462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rPr>
          <w:rFonts w:ascii="Calibri" w:eastAsia="Times New Roman" w:hAnsi="Calibri" w:cs="Times New Roman"/>
          <w:color w:val="0000FF"/>
          <w:sz w:val="20"/>
          <w:szCs w:val="20"/>
          <w:u w:val="single"/>
        </w:rPr>
      </w:pPr>
    </w:p>
    <w:p w:rsidR="000E462B" w:rsidRPr="00E175E9" w:rsidRDefault="000E462B" w:rsidP="000E462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Antsey EH, Sh</w:t>
      </w:r>
      <w:r w:rsidRPr="00E175E9">
        <w:rPr>
          <w:rFonts w:ascii="Calibri" w:eastAsia="Times New Roman" w:hAnsi="Calibri" w:cs="Times New Roman"/>
          <w:sz w:val="20"/>
          <w:szCs w:val="20"/>
        </w:rPr>
        <w:t xml:space="preserve">oemaker ML, Barrera CM, O’Neil ME, Verma AB, Holman DM. Breastfeeding and breast cancer risk reduction: Implications for black mothers. </w:t>
      </w:r>
      <w:r w:rsidRPr="00E175E9">
        <w:rPr>
          <w:rFonts w:ascii="Calibri" w:eastAsia="Times New Roman" w:hAnsi="Calibri" w:cs="Times New Roman"/>
          <w:i/>
          <w:sz w:val="20"/>
          <w:szCs w:val="20"/>
        </w:rPr>
        <w:t xml:space="preserve">Am J Prev Med. </w:t>
      </w:r>
      <w:r w:rsidRPr="00E175E9">
        <w:rPr>
          <w:rFonts w:ascii="Calibri" w:eastAsia="Times New Roman" w:hAnsi="Calibri" w:cs="Times New Roman"/>
          <w:sz w:val="20"/>
          <w:szCs w:val="20"/>
        </w:rPr>
        <w:t>2017;53(3S1):S40-S46.</w:t>
      </w:r>
    </w:p>
    <w:p w:rsidR="00F717DF" w:rsidRPr="00E175E9" w:rsidRDefault="00F717DF" w:rsidP="000E462B">
      <w:pPr>
        <w:spacing w:after="0" w:line="240" w:lineRule="auto"/>
        <w:rPr>
          <w:rFonts w:ascii="Calibri" w:eastAsia="Times New Roman" w:hAnsi="Calibri" w:cs="Times New Roman"/>
          <w:sz w:val="20"/>
          <w:szCs w:val="20"/>
        </w:rPr>
      </w:pPr>
    </w:p>
    <w:p w:rsidR="000D32D8" w:rsidRDefault="000D32D8" w:rsidP="00F717DF">
      <w:pPr>
        <w:spacing w:after="0" w:line="240" w:lineRule="auto"/>
        <w:rPr>
          <w:rFonts w:ascii="Calibri" w:eastAsia="Calibri" w:hAnsi="Calibri" w:cs="Times New Roman"/>
          <w:sz w:val="20"/>
          <w:szCs w:val="20"/>
        </w:rPr>
      </w:pPr>
      <w:r>
        <w:rPr>
          <w:rFonts w:ascii="Calibri" w:eastAsia="Calibri" w:hAnsi="Calibri" w:cs="Times New Roman"/>
          <w:sz w:val="20"/>
          <w:szCs w:val="20"/>
        </w:rPr>
        <w:lastRenderedPageBreak/>
        <w:t xml:space="preserve">APM Research Lab. The color of coronavirus: COVID-19 deaths by race and ethnicity in the U.S., August 5, 2020. Available at </w:t>
      </w:r>
      <w:hyperlink r:id="rId28" w:history="1">
        <w:r w:rsidRPr="00D17437">
          <w:rPr>
            <w:rStyle w:val="Hyperlink"/>
            <w:rFonts w:ascii="Calibri" w:eastAsia="Calibri" w:hAnsi="Calibri" w:cs="Times New Roman"/>
            <w:sz w:val="20"/>
            <w:szCs w:val="20"/>
          </w:rPr>
          <w:t>https://www.apmresearchlab.org/covid/deaths-by-race</w:t>
        </w:r>
      </w:hyperlink>
      <w:r>
        <w:rPr>
          <w:rFonts w:ascii="Calibri" w:eastAsia="Calibri" w:hAnsi="Calibri" w:cs="Times New Roman"/>
          <w:sz w:val="20"/>
          <w:szCs w:val="20"/>
        </w:rPr>
        <w:t xml:space="preserve">. </w:t>
      </w:r>
    </w:p>
    <w:p w:rsidR="000D32D8" w:rsidRDefault="000D32D8" w:rsidP="00F717DF">
      <w:pPr>
        <w:spacing w:after="0" w:line="240" w:lineRule="auto"/>
        <w:rPr>
          <w:rFonts w:ascii="Calibri" w:eastAsia="Calibri" w:hAnsi="Calibri" w:cs="Times New Roman"/>
          <w:sz w:val="20"/>
          <w:szCs w:val="20"/>
        </w:rPr>
      </w:pPr>
    </w:p>
    <w:p w:rsidR="00F717DF" w:rsidRPr="00E175E9" w:rsidRDefault="00F717DF" w:rsidP="00F717DF">
      <w:pPr>
        <w:spacing w:after="0" w:line="240" w:lineRule="auto"/>
        <w:rPr>
          <w:sz w:val="20"/>
          <w:szCs w:val="20"/>
        </w:rPr>
      </w:pPr>
      <w:r w:rsidRPr="00E175E9">
        <w:rPr>
          <w:rFonts w:ascii="Calibri" w:eastAsia="Calibri" w:hAnsi="Calibri" w:cs="Times New Roman"/>
          <w:sz w:val="20"/>
          <w:szCs w:val="20"/>
        </w:rPr>
        <w:t xml:space="preserve">Bartick M, Jegier B, Green B, Schwarz E, Reinhold A, Stuebe A. Disparities in breastfeeding: impact on maternal and child health outcomes and costs. </w:t>
      </w:r>
      <w:r w:rsidRPr="00E175E9">
        <w:rPr>
          <w:rFonts w:ascii="Calibri" w:eastAsia="Calibri" w:hAnsi="Calibri" w:cs="Times New Roman"/>
          <w:i/>
          <w:sz w:val="20"/>
          <w:szCs w:val="20"/>
        </w:rPr>
        <w:t>Pediatrics.</w:t>
      </w:r>
      <w:r w:rsidRPr="00E175E9">
        <w:rPr>
          <w:sz w:val="20"/>
          <w:szCs w:val="20"/>
        </w:rPr>
        <w:t xml:space="preserve"> 2017;181:49-55.</w:t>
      </w:r>
    </w:p>
    <w:p w:rsidR="00F717DF" w:rsidRPr="00E175E9" w:rsidRDefault="00F717DF" w:rsidP="00F717DF">
      <w:pPr>
        <w:spacing w:after="0" w:line="240" w:lineRule="auto"/>
        <w:rPr>
          <w:rFonts w:ascii="Calibri" w:eastAsia="Calibri" w:hAnsi="Calibri" w:cs="Times New Roman"/>
          <w:sz w:val="20"/>
          <w:szCs w:val="20"/>
        </w:rPr>
      </w:pPr>
    </w:p>
    <w:p w:rsidR="00F717DF" w:rsidRPr="00E175E9" w:rsidRDefault="00F717DF" w:rsidP="00F717DF">
      <w:pPr>
        <w:spacing w:after="0" w:line="240" w:lineRule="auto"/>
        <w:rPr>
          <w:rFonts w:ascii="Calibri" w:eastAsia="Calibri" w:hAnsi="Calibri" w:cs="Times New Roman"/>
          <w:sz w:val="20"/>
          <w:szCs w:val="20"/>
        </w:rPr>
      </w:pPr>
      <w:r w:rsidRPr="00E175E9">
        <w:rPr>
          <w:rFonts w:ascii="Calibri" w:eastAsia="Calibri" w:hAnsi="Calibri" w:cs="Times New Roman"/>
          <w:sz w:val="20"/>
          <w:szCs w:val="20"/>
        </w:rPr>
        <w:t xml:space="preserve">Bartick M et al. Maternal costs of suboptimal breastfeeding. </w:t>
      </w:r>
      <w:r w:rsidRPr="00E175E9">
        <w:rPr>
          <w:rFonts w:ascii="Calibri" w:eastAsia="Calibri" w:hAnsi="Calibri" w:cs="Times New Roman"/>
          <w:i/>
          <w:sz w:val="20"/>
          <w:szCs w:val="20"/>
        </w:rPr>
        <w:t>Obstetrics &amp; Gynecology</w:t>
      </w:r>
      <w:r w:rsidR="00B96409">
        <w:rPr>
          <w:rFonts w:ascii="Calibri" w:eastAsia="Calibri" w:hAnsi="Calibri" w:cs="Times New Roman"/>
          <w:i/>
          <w:sz w:val="20"/>
          <w:szCs w:val="20"/>
        </w:rPr>
        <w:t xml:space="preserve">. </w:t>
      </w:r>
      <w:r w:rsidR="00B96409">
        <w:rPr>
          <w:rFonts w:ascii="Calibri" w:eastAsia="Calibri" w:hAnsi="Calibri" w:cs="Times New Roman"/>
          <w:sz w:val="20"/>
          <w:szCs w:val="20"/>
        </w:rPr>
        <w:t>2013;</w:t>
      </w:r>
      <w:r w:rsidRPr="00E175E9">
        <w:rPr>
          <w:rFonts w:ascii="Calibri" w:eastAsia="Calibri" w:hAnsi="Calibri" w:cs="Times New Roman"/>
          <w:sz w:val="20"/>
          <w:szCs w:val="20"/>
        </w:rPr>
        <w:t>0:1-9.</w:t>
      </w:r>
    </w:p>
    <w:p w:rsidR="00F717DF" w:rsidRPr="00E175E9" w:rsidRDefault="00F717DF" w:rsidP="00F717DF">
      <w:pPr>
        <w:spacing w:after="0" w:line="240" w:lineRule="auto"/>
        <w:rPr>
          <w:rFonts w:ascii="Calibri" w:eastAsia="Calibri" w:hAnsi="Calibri" w:cs="Times New Roman"/>
          <w:sz w:val="20"/>
          <w:szCs w:val="20"/>
        </w:rPr>
      </w:pPr>
    </w:p>
    <w:p w:rsidR="00F717DF" w:rsidRPr="00E175E9" w:rsidRDefault="00B96409" w:rsidP="00F717DF">
      <w:pPr>
        <w:spacing w:after="0" w:line="240" w:lineRule="auto"/>
        <w:rPr>
          <w:rFonts w:ascii="Calibri" w:eastAsia="Calibri" w:hAnsi="Calibri" w:cs="Times New Roman"/>
          <w:sz w:val="20"/>
          <w:szCs w:val="20"/>
        </w:rPr>
      </w:pPr>
      <w:r>
        <w:rPr>
          <w:rFonts w:ascii="Calibri" w:eastAsia="Calibri" w:hAnsi="Calibri" w:cs="Times New Roman"/>
          <w:sz w:val="20"/>
          <w:szCs w:val="20"/>
        </w:rPr>
        <w:t xml:space="preserve">Bartick M et al. </w:t>
      </w:r>
      <w:r w:rsidR="00F717DF" w:rsidRPr="00E175E9">
        <w:rPr>
          <w:rFonts w:ascii="Calibri" w:eastAsia="Calibri" w:hAnsi="Calibri" w:cs="Times New Roman"/>
          <w:sz w:val="20"/>
          <w:szCs w:val="20"/>
        </w:rPr>
        <w:t xml:space="preserve">The burden of suboptimal breastfeeding in the United States: a pediatric cost analysis. </w:t>
      </w:r>
      <w:r w:rsidR="00F717DF" w:rsidRPr="00E175E9">
        <w:rPr>
          <w:rFonts w:ascii="Calibri" w:eastAsia="Calibri" w:hAnsi="Calibri" w:cs="Times New Roman"/>
          <w:i/>
          <w:sz w:val="20"/>
          <w:szCs w:val="20"/>
        </w:rPr>
        <w:t>Pediatrics</w:t>
      </w:r>
      <w:r>
        <w:rPr>
          <w:rFonts w:ascii="Calibri" w:eastAsia="Calibri" w:hAnsi="Calibri" w:cs="Times New Roman"/>
          <w:i/>
          <w:sz w:val="20"/>
          <w:szCs w:val="20"/>
        </w:rPr>
        <w:t xml:space="preserve">. </w:t>
      </w:r>
      <w:r>
        <w:rPr>
          <w:rFonts w:ascii="Calibri" w:eastAsia="Calibri" w:hAnsi="Calibri" w:cs="Times New Roman"/>
          <w:sz w:val="20"/>
          <w:szCs w:val="20"/>
        </w:rPr>
        <w:t>2010;</w:t>
      </w:r>
      <w:r w:rsidR="00F717DF" w:rsidRPr="00E175E9">
        <w:rPr>
          <w:rFonts w:ascii="Calibri" w:eastAsia="Calibri" w:hAnsi="Calibri" w:cs="Times New Roman"/>
          <w:sz w:val="20"/>
          <w:szCs w:val="20"/>
        </w:rPr>
        <w:t>125(5):e1048-e1056.</w:t>
      </w:r>
    </w:p>
    <w:p w:rsidR="000E462B" w:rsidRPr="00E175E9" w:rsidRDefault="000E462B" w:rsidP="000E462B">
      <w:pPr>
        <w:spacing w:after="0" w:line="240" w:lineRule="auto"/>
        <w:rPr>
          <w:rFonts w:ascii="Calibri" w:eastAsia="Times New Roman" w:hAnsi="Calibri" w:cs="Times New Roman"/>
          <w:sz w:val="20"/>
          <w:szCs w:val="20"/>
        </w:rPr>
      </w:pPr>
    </w:p>
    <w:p w:rsidR="002C3678" w:rsidRPr="00E175E9" w:rsidRDefault="002C3678" w:rsidP="008364CB">
      <w:pPr>
        <w:spacing w:after="0"/>
        <w:rPr>
          <w:sz w:val="20"/>
          <w:szCs w:val="20"/>
        </w:rPr>
      </w:pPr>
      <w:r w:rsidRPr="00E175E9">
        <w:rPr>
          <w:rFonts w:eastAsiaTheme="minorEastAsia" w:hAnsi="Calibri"/>
          <w:kern w:val="24"/>
          <w:sz w:val="20"/>
          <w:szCs w:val="20"/>
        </w:rPr>
        <w:t xml:space="preserve">Centers for Disease Control and Prevention. Coronavirus Disease 2019 (COVID-19). Care for breastfeeding women. Website at </w:t>
      </w:r>
      <w:hyperlink r:id="rId29" w:history="1">
        <w:r w:rsidRPr="00E175E9">
          <w:rPr>
            <w:color w:val="0000FF"/>
            <w:sz w:val="20"/>
            <w:szCs w:val="20"/>
            <w:u w:val="single"/>
          </w:rPr>
          <w:t>https://www.cdc.gov/coronavirus/2019-ncov/hcp/care-for-breastfeeding-women.html</w:t>
        </w:r>
      </w:hyperlink>
      <w:r w:rsidRPr="00E175E9">
        <w:rPr>
          <w:sz w:val="20"/>
          <w:szCs w:val="20"/>
        </w:rPr>
        <w:t>. Last updated May 5, 2020.</w:t>
      </w:r>
    </w:p>
    <w:p w:rsidR="002C3678" w:rsidRPr="00E175E9" w:rsidRDefault="002C3678" w:rsidP="008364CB">
      <w:pPr>
        <w:spacing w:after="0"/>
        <w:rPr>
          <w:rFonts w:eastAsiaTheme="minorEastAsia" w:hAnsi="Calibri"/>
          <w:kern w:val="24"/>
          <w:sz w:val="20"/>
          <w:szCs w:val="20"/>
        </w:rPr>
      </w:pPr>
    </w:p>
    <w:p w:rsidR="000A0358" w:rsidRPr="00E175E9" w:rsidRDefault="000A0358" w:rsidP="008364CB">
      <w:pPr>
        <w:spacing w:after="0"/>
        <w:rPr>
          <w:rFonts w:eastAsiaTheme="minorEastAsia" w:hAnsi="Calibri"/>
          <w:kern w:val="24"/>
          <w:sz w:val="20"/>
          <w:szCs w:val="20"/>
        </w:rPr>
      </w:pPr>
      <w:r w:rsidRPr="00E175E9">
        <w:rPr>
          <w:rFonts w:eastAsiaTheme="minorEastAsia" w:hAnsi="Calibri"/>
          <w:kern w:val="24"/>
          <w:sz w:val="20"/>
          <w:szCs w:val="20"/>
        </w:rPr>
        <w:t>Centers for Disease Control and Prevention. Coronavirus Disease 2019</w:t>
      </w:r>
      <w:r w:rsidR="002C3678" w:rsidRPr="00E175E9">
        <w:rPr>
          <w:rFonts w:eastAsiaTheme="minorEastAsia" w:hAnsi="Calibri"/>
          <w:kern w:val="24"/>
          <w:sz w:val="20"/>
          <w:szCs w:val="20"/>
        </w:rPr>
        <w:t xml:space="preserve"> (COVID-19). C</w:t>
      </w:r>
      <w:r w:rsidRPr="00E175E9">
        <w:rPr>
          <w:rFonts w:eastAsiaTheme="minorEastAsia" w:hAnsi="Calibri"/>
          <w:kern w:val="24"/>
          <w:sz w:val="20"/>
          <w:szCs w:val="20"/>
        </w:rPr>
        <w:t>onsiderations for inpatient obstetric healthcare settings.</w:t>
      </w:r>
      <w:r w:rsidR="00DF11ED" w:rsidRPr="00E175E9">
        <w:rPr>
          <w:rFonts w:eastAsiaTheme="minorEastAsia" w:hAnsi="Calibri"/>
          <w:kern w:val="24"/>
          <w:sz w:val="20"/>
          <w:szCs w:val="20"/>
        </w:rPr>
        <w:t xml:space="preserve"> Website at </w:t>
      </w:r>
      <w:hyperlink r:id="rId30" w:history="1">
        <w:r w:rsidR="00DF11ED" w:rsidRPr="00E175E9">
          <w:rPr>
            <w:color w:val="0000FF"/>
            <w:sz w:val="20"/>
            <w:szCs w:val="20"/>
            <w:u w:val="single"/>
          </w:rPr>
          <w:t>https://www.cdc.gov/coronavirus/2019-ncov/hcp/inpatient-obstetric-healthcare-guidance.html</w:t>
        </w:r>
      </w:hyperlink>
      <w:r w:rsidR="00DF11ED" w:rsidRPr="00E175E9">
        <w:rPr>
          <w:rFonts w:eastAsiaTheme="minorEastAsia" w:hAnsi="Calibri"/>
          <w:kern w:val="24"/>
          <w:sz w:val="20"/>
          <w:szCs w:val="20"/>
        </w:rPr>
        <w:t>. Last updated June 4, 2020.</w:t>
      </w:r>
    </w:p>
    <w:p w:rsidR="000A0358" w:rsidRPr="00E175E9" w:rsidRDefault="000A0358" w:rsidP="008364CB">
      <w:pPr>
        <w:spacing w:after="0"/>
        <w:rPr>
          <w:rFonts w:eastAsiaTheme="minorEastAsia" w:hAnsi="Calibri"/>
          <w:kern w:val="24"/>
          <w:sz w:val="20"/>
          <w:szCs w:val="20"/>
        </w:rPr>
      </w:pPr>
    </w:p>
    <w:p w:rsidR="001E704F" w:rsidRPr="00E175E9" w:rsidRDefault="001E704F" w:rsidP="008364CB">
      <w:pPr>
        <w:spacing w:after="0"/>
        <w:rPr>
          <w:rFonts w:eastAsiaTheme="minorEastAsia" w:hAnsi="Calibri"/>
          <w:kern w:val="24"/>
          <w:sz w:val="20"/>
          <w:szCs w:val="20"/>
        </w:rPr>
      </w:pPr>
      <w:r w:rsidRPr="00E175E9">
        <w:rPr>
          <w:rFonts w:eastAsiaTheme="minorEastAsia" w:hAnsi="Calibri"/>
          <w:kern w:val="24"/>
          <w:sz w:val="20"/>
          <w:szCs w:val="20"/>
        </w:rPr>
        <w:t xml:space="preserve">Centers for Disease Control and Prevention. Coronavirus Disease 2019 (COVID-19). COVID-19 in racial and ethnic groups. Website at  </w:t>
      </w:r>
      <w:hyperlink r:id="rId31" w:history="1">
        <w:r w:rsidRPr="00E175E9">
          <w:rPr>
            <w:color w:val="0000FF"/>
            <w:sz w:val="20"/>
            <w:szCs w:val="20"/>
            <w:u w:val="single"/>
          </w:rPr>
          <w:t>https://www.cdc.gov/coronavirus/2019-ncov/need-extra-precautions/racial-ethnic-minorities.html</w:t>
        </w:r>
      </w:hyperlink>
      <w:r w:rsidRPr="00E175E9">
        <w:rPr>
          <w:sz w:val="20"/>
          <w:szCs w:val="20"/>
        </w:rPr>
        <w:t xml:space="preserve">. Last updated June 4, 2020. </w:t>
      </w:r>
    </w:p>
    <w:p w:rsidR="001E704F" w:rsidRPr="00E175E9" w:rsidRDefault="001E704F" w:rsidP="008364CB">
      <w:pPr>
        <w:spacing w:after="0"/>
        <w:rPr>
          <w:rFonts w:eastAsiaTheme="minorEastAsia" w:hAnsi="Calibri"/>
          <w:kern w:val="24"/>
          <w:sz w:val="20"/>
          <w:szCs w:val="20"/>
        </w:rPr>
      </w:pPr>
    </w:p>
    <w:p w:rsidR="000F3CAB" w:rsidRDefault="000F3CAB" w:rsidP="008364CB">
      <w:pPr>
        <w:spacing w:after="0"/>
        <w:rPr>
          <w:rFonts w:eastAsiaTheme="minorEastAsia" w:hAnsi="Calibri"/>
          <w:kern w:val="24"/>
          <w:sz w:val="20"/>
          <w:szCs w:val="20"/>
        </w:rPr>
      </w:pPr>
      <w:r w:rsidRPr="00E175E9">
        <w:rPr>
          <w:rFonts w:eastAsiaTheme="minorEastAsia" w:hAnsi="Calibri"/>
          <w:kern w:val="24"/>
          <w:sz w:val="20"/>
          <w:szCs w:val="20"/>
        </w:rPr>
        <w:t>Centers for Disease Control and Prevention, Water, Sanit</w:t>
      </w:r>
      <w:r w:rsidR="005B66CD" w:rsidRPr="00E175E9">
        <w:rPr>
          <w:rFonts w:eastAsiaTheme="minorEastAsia" w:hAnsi="Calibri"/>
          <w:kern w:val="24"/>
          <w:sz w:val="20"/>
          <w:szCs w:val="20"/>
        </w:rPr>
        <w:t>a</w:t>
      </w:r>
      <w:r w:rsidRPr="00E175E9">
        <w:rPr>
          <w:rFonts w:eastAsiaTheme="minorEastAsia" w:hAnsi="Calibri"/>
          <w:kern w:val="24"/>
          <w:sz w:val="20"/>
          <w:szCs w:val="20"/>
        </w:rPr>
        <w:t>tion &amp; Environmentally-</w:t>
      </w:r>
      <w:r w:rsidR="00F67493" w:rsidRPr="00E175E9">
        <w:rPr>
          <w:rFonts w:eastAsiaTheme="minorEastAsia" w:hAnsi="Calibri"/>
          <w:kern w:val="24"/>
          <w:sz w:val="20"/>
          <w:szCs w:val="20"/>
        </w:rPr>
        <w:t>R</w:t>
      </w:r>
      <w:r w:rsidRPr="00E175E9">
        <w:rPr>
          <w:rFonts w:eastAsiaTheme="minorEastAsia" w:hAnsi="Calibri"/>
          <w:kern w:val="24"/>
          <w:sz w:val="20"/>
          <w:szCs w:val="20"/>
        </w:rPr>
        <w:t xml:space="preserve">elated </w:t>
      </w:r>
      <w:r w:rsidR="00F67493" w:rsidRPr="00E175E9">
        <w:rPr>
          <w:rFonts w:eastAsiaTheme="minorEastAsia" w:hAnsi="Calibri"/>
          <w:kern w:val="24"/>
          <w:sz w:val="20"/>
          <w:szCs w:val="20"/>
        </w:rPr>
        <w:t>H</w:t>
      </w:r>
      <w:r w:rsidRPr="00E175E9">
        <w:rPr>
          <w:rFonts w:eastAsiaTheme="minorEastAsia" w:hAnsi="Calibri"/>
          <w:kern w:val="24"/>
          <w:sz w:val="20"/>
          <w:szCs w:val="20"/>
        </w:rPr>
        <w:t>ygiene</w:t>
      </w:r>
      <w:r w:rsidR="00F67493" w:rsidRPr="00E175E9">
        <w:rPr>
          <w:rFonts w:eastAsiaTheme="minorEastAsia" w:hAnsi="Calibri"/>
          <w:kern w:val="24"/>
          <w:sz w:val="20"/>
          <w:szCs w:val="20"/>
        </w:rPr>
        <w:t>.</w:t>
      </w:r>
      <w:r w:rsidRPr="00E175E9">
        <w:rPr>
          <w:rFonts w:eastAsiaTheme="minorEastAsia" w:hAnsi="Calibri"/>
          <w:kern w:val="24"/>
          <w:sz w:val="20"/>
          <w:szCs w:val="20"/>
        </w:rPr>
        <w:t xml:space="preserve"> How to keep your br</w:t>
      </w:r>
      <w:r w:rsidR="00F67493" w:rsidRPr="00E175E9">
        <w:rPr>
          <w:rFonts w:eastAsiaTheme="minorEastAsia" w:hAnsi="Calibri"/>
          <w:kern w:val="24"/>
          <w:sz w:val="20"/>
          <w:szCs w:val="20"/>
        </w:rPr>
        <w:t>east</w:t>
      </w:r>
      <w:r w:rsidRPr="00E175E9">
        <w:rPr>
          <w:rFonts w:eastAsiaTheme="minorEastAsia" w:hAnsi="Calibri"/>
          <w:kern w:val="24"/>
          <w:sz w:val="20"/>
          <w:szCs w:val="20"/>
        </w:rPr>
        <w:t xml:space="preserve"> pump kit clean: the essentials. </w:t>
      </w:r>
      <w:r w:rsidR="00F67493" w:rsidRPr="00E175E9">
        <w:rPr>
          <w:rFonts w:eastAsiaTheme="minorEastAsia" w:hAnsi="Calibri"/>
          <w:kern w:val="24"/>
          <w:sz w:val="20"/>
          <w:szCs w:val="20"/>
        </w:rPr>
        <w:t xml:space="preserve">Website at  </w:t>
      </w:r>
      <w:hyperlink r:id="rId32" w:history="1">
        <w:r w:rsidR="005B66CD" w:rsidRPr="00E175E9">
          <w:rPr>
            <w:color w:val="0000FF"/>
            <w:sz w:val="20"/>
            <w:szCs w:val="20"/>
            <w:u w:val="single"/>
          </w:rPr>
          <w:t>https://www.cdc.gov/healthywater/hygiene/healthychildcare/infantfeeding/breastpump.html</w:t>
        </w:r>
      </w:hyperlink>
      <w:r w:rsidR="00F67493" w:rsidRPr="00E175E9">
        <w:rPr>
          <w:rFonts w:eastAsiaTheme="minorEastAsia" w:hAnsi="Calibri"/>
          <w:kern w:val="24"/>
          <w:sz w:val="20"/>
          <w:szCs w:val="20"/>
        </w:rPr>
        <w:t>. Last updated May 20, 2019.</w:t>
      </w:r>
    </w:p>
    <w:p w:rsidR="00DA0731" w:rsidRDefault="00DA0731" w:rsidP="008364CB">
      <w:pPr>
        <w:spacing w:after="0"/>
        <w:rPr>
          <w:rFonts w:eastAsiaTheme="minorEastAsia" w:cstheme="minorHAnsi"/>
          <w:kern w:val="24"/>
          <w:sz w:val="20"/>
          <w:szCs w:val="20"/>
        </w:rPr>
      </w:pPr>
    </w:p>
    <w:p w:rsidR="00426157" w:rsidRPr="00BC4777" w:rsidRDefault="00426157" w:rsidP="008364CB">
      <w:pPr>
        <w:spacing w:after="0"/>
        <w:rPr>
          <w:rFonts w:eastAsiaTheme="minorEastAsia" w:cstheme="minorHAnsi"/>
          <w:kern w:val="24"/>
          <w:sz w:val="20"/>
          <w:szCs w:val="20"/>
        </w:rPr>
      </w:pPr>
      <w:r w:rsidRPr="00BC4777">
        <w:rPr>
          <w:rFonts w:eastAsiaTheme="minorEastAsia" w:cstheme="minorHAnsi"/>
          <w:kern w:val="24"/>
          <w:sz w:val="20"/>
          <w:szCs w:val="20"/>
        </w:rPr>
        <w:t>Centers for Disease Control and Prevention. Coronavirus Disease 2019 (COVID-19)</w:t>
      </w:r>
      <w:r w:rsidR="00416220" w:rsidRPr="00BC4777">
        <w:rPr>
          <w:rFonts w:eastAsiaTheme="minorEastAsia" w:cstheme="minorHAnsi"/>
          <w:kern w:val="24"/>
          <w:sz w:val="20"/>
          <w:szCs w:val="20"/>
        </w:rPr>
        <w:t xml:space="preserve">. </w:t>
      </w:r>
      <w:r w:rsidRPr="00BC4777">
        <w:rPr>
          <w:rFonts w:eastAsiaTheme="minorEastAsia" w:cstheme="minorHAnsi"/>
          <w:kern w:val="24"/>
          <w:sz w:val="20"/>
          <w:szCs w:val="20"/>
        </w:rPr>
        <w:t xml:space="preserve">If you are pregnant, breastfeeding, or caring for young children. Website </w:t>
      </w:r>
      <w:r w:rsidR="005A72AB" w:rsidRPr="00BC4777">
        <w:rPr>
          <w:rFonts w:eastAsiaTheme="minorEastAsia" w:cstheme="minorHAnsi"/>
          <w:kern w:val="24"/>
          <w:sz w:val="20"/>
          <w:szCs w:val="20"/>
        </w:rPr>
        <w:t xml:space="preserve">at </w:t>
      </w:r>
      <w:r w:rsidR="00B54869" w:rsidRPr="00BC4777">
        <w:rPr>
          <w:rFonts w:eastAsiaTheme="minorEastAsia" w:cstheme="minorHAnsi"/>
          <w:kern w:val="24"/>
          <w:sz w:val="20"/>
          <w:szCs w:val="20"/>
        </w:rPr>
        <w:t xml:space="preserve"> </w:t>
      </w:r>
      <w:hyperlink r:id="rId33" w:history="1">
        <w:r w:rsidR="00B54869" w:rsidRPr="00BC4777">
          <w:rPr>
            <w:rFonts w:cstheme="minorHAnsi"/>
            <w:color w:val="0000FF"/>
            <w:sz w:val="20"/>
            <w:szCs w:val="20"/>
            <w:u w:val="single"/>
          </w:rPr>
          <w:t>https://www.cdc.gov/coronavirus/2019-ncov/need-extra-precautions/pregnancy-breastfeeding.html</w:t>
        </w:r>
      </w:hyperlink>
      <w:r w:rsidR="005A72AB" w:rsidRPr="00BC4777">
        <w:rPr>
          <w:rFonts w:eastAsiaTheme="minorEastAsia" w:cstheme="minorHAnsi"/>
          <w:kern w:val="24"/>
          <w:sz w:val="20"/>
          <w:szCs w:val="20"/>
        </w:rPr>
        <w:t xml:space="preserve">. Last updated June 9, 2020.  </w:t>
      </w:r>
    </w:p>
    <w:p w:rsidR="00426157" w:rsidRDefault="00426157" w:rsidP="008364CB">
      <w:pPr>
        <w:spacing w:after="0"/>
        <w:rPr>
          <w:rFonts w:eastAsiaTheme="minorEastAsia" w:cstheme="minorHAnsi"/>
          <w:kern w:val="24"/>
          <w:sz w:val="20"/>
          <w:szCs w:val="20"/>
        </w:rPr>
      </w:pPr>
    </w:p>
    <w:p w:rsidR="00DA0731" w:rsidRPr="00DA0731" w:rsidRDefault="00DA0731" w:rsidP="008364CB">
      <w:pPr>
        <w:spacing w:after="0"/>
        <w:rPr>
          <w:rFonts w:eastAsiaTheme="minorEastAsia" w:cstheme="minorHAnsi"/>
          <w:kern w:val="24"/>
          <w:sz w:val="20"/>
          <w:szCs w:val="20"/>
        </w:rPr>
      </w:pPr>
      <w:r>
        <w:rPr>
          <w:rFonts w:eastAsiaTheme="minorEastAsia" w:cstheme="minorHAnsi"/>
          <w:kern w:val="24"/>
          <w:sz w:val="20"/>
          <w:szCs w:val="20"/>
        </w:rPr>
        <w:t xml:space="preserve">Chambers C, Krogstad P, Bertrand K, et al. Evaluation for SARS-COV-2 in breast milk from 18 infected women. </w:t>
      </w:r>
      <w:r>
        <w:rPr>
          <w:rFonts w:eastAsiaTheme="minorEastAsia" w:cstheme="minorHAnsi"/>
          <w:i/>
          <w:kern w:val="24"/>
          <w:sz w:val="20"/>
          <w:szCs w:val="20"/>
        </w:rPr>
        <w:t xml:space="preserve">JAMA. </w:t>
      </w:r>
      <w:r>
        <w:rPr>
          <w:rFonts w:eastAsiaTheme="minorEastAsia" w:cstheme="minorHAnsi"/>
          <w:kern w:val="24"/>
          <w:sz w:val="20"/>
          <w:szCs w:val="20"/>
        </w:rPr>
        <w:t>2020 August 19</w:t>
      </w:r>
      <w:r w:rsidR="001B6D14">
        <w:rPr>
          <w:rFonts w:eastAsiaTheme="minorEastAsia" w:cstheme="minorHAnsi"/>
          <w:kern w:val="24"/>
          <w:sz w:val="20"/>
          <w:szCs w:val="20"/>
        </w:rPr>
        <w:t>.</w:t>
      </w:r>
    </w:p>
    <w:p w:rsidR="00DA0731" w:rsidRPr="00BC4777" w:rsidRDefault="00DA0731" w:rsidP="008364CB">
      <w:pPr>
        <w:spacing w:after="0"/>
        <w:rPr>
          <w:rFonts w:eastAsiaTheme="minorEastAsia" w:cstheme="minorHAnsi"/>
          <w:kern w:val="24"/>
          <w:sz w:val="20"/>
          <w:szCs w:val="20"/>
        </w:rPr>
      </w:pPr>
    </w:p>
    <w:p w:rsidR="00665F1B" w:rsidRPr="00BC4777" w:rsidRDefault="00665F1B" w:rsidP="008364CB">
      <w:pPr>
        <w:spacing w:after="0"/>
        <w:rPr>
          <w:rFonts w:eastAsiaTheme="minorEastAsia" w:cstheme="minorHAnsi"/>
          <w:kern w:val="24"/>
          <w:sz w:val="20"/>
          <w:szCs w:val="20"/>
        </w:rPr>
      </w:pPr>
      <w:r w:rsidRPr="00BC4777">
        <w:rPr>
          <w:rFonts w:eastAsiaTheme="minorEastAsia" w:cstheme="minorHAnsi"/>
          <w:kern w:val="24"/>
          <w:sz w:val="20"/>
          <w:szCs w:val="20"/>
        </w:rPr>
        <w:t xml:space="preserve">COVID Tracking Project. Available at </w:t>
      </w:r>
      <w:hyperlink r:id="rId34" w:history="1">
        <w:r w:rsidRPr="00BC4777">
          <w:rPr>
            <w:rStyle w:val="Hyperlink"/>
            <w:rFonts w:eastAsiaTheme="minorEastAsia" w:cstheme="minorHAnsi"/>
            <w:kern w:val="24"/>
            <w:sz w:val="20"/>
            <w:szCs w:val="20"/>
          </w:rPr>
          <w:t>https://covidtracking.com/race/dashboard</w:t>
        </w:r>
      </w:hyperlink>
      <w:r w:rsidRPr="00BC4777">
        <w:rPr>
          <w:rFonts w:eastAsiaTheme="minorEastAsia" w:cstheme="minorHAnsi"/>
          <w:kern w:val="24"/>
          <w:sz w:val="20"/>
          <w:szCs w:val="20"/>
        </w:rPr>
        <w:t xml:space="preserve">. Last updated </w:t>
      </w:r>
      <w:r w:rsidR="00A54DDA" w:rsidRPr="00BC4777">
        <w:rPr>
          <w:rFonts w:eastAsiaTheme="minorEastAsia" w:cstheme="minorHAnsi"/>
          <w:kern w:val="24"/>
          <w:sz w:val="20"/>
          <w:szCs w:val="20"/>
        </w:rPr>
        <w:t xml:space="preserve">August 16, 2020. </w:t>
      </w:r>
    </w:p>
    <w:p w:rsidR="00665F1B" w:rsidRPr="00BC4777" w:rsidRDefault="00665F1B" w:rsidP="008364CB">
      <w:pPr>
        <w:spacing w:after="0"/>
        <w:rPr>
          <w:rFonts w:eastAsiaTheme="minorEastAsia" w:cstheme="minorHAnsi"/>
          <w:kern w:val="24"/>
          <w:sz w:val="20"/>
          <w:szCs w:val="20"/>
        </w:rPr>
      </w:pPr>
    </w:p>
    <w:p w:rsidR="002D021C" w:rsidRPr="00BC4777" w:rsidRDefault="002D021C" w:rsidP="008364CB">
      <w:pPr>
        <w:spacing w:after="0"/>
        <w:rPr>
          <w:rFonts w:eastAsiaTheme="minorEastAsia" w:cstheme="minorHAnsi"/>
          <w:kern w:val="24"/>
          <w:sz w:val="20"/>
          <w:szCs w:val="20"/>
        </w:rPr>
      </w:pPr>
      <w:r w:rsidRPr="00BC4777">
        <w:rPr>
          <w:rFonts w:eastAsiaTheme="minorEastAsia" w:cstheme="minorHAnsi"/>
          <w:kern w:val="24"/>
          <w:sz w:val="20"/>
          <w:szCs w:val="20"/>
        </w:rPr>
        <w:t xml:space="preserve">Davanzo R, Merewood AS, Manzoni P. Skin-to-skin contact at birth in the COVID-19 era: in need of help! </w:t>
      </w:r>
      <w:r w:rsidRPr="00BC4777">
        <w:rPr>
          <w:rFonts w:eastAsiaTheme="minorEastAsia" w:cstheme="minorHAnsi"/>
          <w:i/>
          <w:kern w:val="24"/>
          <w:sz w:val="20"/>
          <w:szCs w:val="20"/>
        </w:rPr>
        <w:t xml:space="preserve">Am J Perinatol. </w:t>
      </w:r>
      <w:r w:rsidRPr="00BC4777">
        <w:rPr>
          <w:rFonts w:eastAsiaTheme="minorEastAsia" w:cstheme="minorHAnsi"/>
          <w:kern w:val="24"/>
          <w:sz w:val="20"/>
          <w:szCs w:val="20"/>
        </w:rPr>
        <w:t>2020</w:t>
      </w:r>
      <w:r w:rsidR="00807BFC" w:rsidRPr="00BC4777">
        <w:rPr>
          <w:rFonts w:eastAsiaTheme="minorEastAsia" w:cstheme="minorHAnsi"/>
          <w:kern w:val="24"/>
          <w:sz w:val="20"/>
          <w:szCs w:val="20"/>
        </w:rPr>
        <w:t xml:space="preserve">. In press. </w:t>
      </w:r>
    </w:p>
    <w:p w:rsidR="002362E5" w:rsidRPr="00BC4777" w:rsidRDefault="002362E5" w:rsidP="008364CB">
      <w:pPr>
        <w:spacing w:after="0"/>
        <w:rPr>
          <w:rFonts w:eastAsiaTheme="minorEastAsia" w:cstheme="minorHAnsi"/>
          <w:kern w:val="24"/>
          <w:sz w:val="20"/>
          <w:szCs w:val="20"/>
        </w:rPr>
      </w:pPr>
    </w:p>
    <w:p w:rsidR="002362E5" w:rsidRPr="00BC4777" w:rsidRDefault="002362E5" w:rsidP="008364CB">
      <w:pPr>
        <w:spacing w:after="0"/>
        <w:rPr>
          <w:rFonts w:eastAsiaTheme="minorEastAsia" w:cstheme="minorHAnsi"/>
          <w:kern w:val="24"/>
          <w:sz w:val="20"/>
          <w:szCs w:val="20"/>
        </w:rPr>
      </w:pPr>
      <w:r w:rsidRPr="00BC4777">
        <w:rPr>
          <w:rFonts w:eastAsiaTheme="minorEastAsia" w:cstheme="minorHAnsi"/>
          <w:kern w:val="24"/>
          <w:sz w:val="20"/>
          <w:szCs w:val="20"/>
        </w:rPr>
        <w:t xml:space="preserve">Dorn AV, Cooney RE, Sabin ML. COVID-19 exacerbating inequalities in the U.S. </w:t>
      </w:r>
      <w:r w:rsidRPr="00BC4777">
        <w:rPr>
          <w:rFonts w:eastAsiaTheme="minorEastAsia" w:cstheme="minorHAnsi"/>
          <w:i/>
          <w:kern w:val="24"/>
          <w:sz w:val="20"/>
          <w:szCs w:val="20"/>
        </w:rPr>
        <w:t xml:space="preserve">The Lancet. </w:t>
      </w:r>
      <w:r w:rsidRPr="00BC4777">
        <w:rPr>
          <w:rFonts w:eastAsiaTheme="minorEastAsia" w:cstheme="minorHAnsi"/>
          <w:kern w:val="24"/>
          <w:sz w:val="20"/>
          <w:szCs w:val="20"/>
        </w:rPr>
        <w:t>2020;395(10232):1243-1244.</w:t>
      </w:r>
    </w:p>
    <w:p w:rsidR="002D021C" w:rsidRPr="00BC4777" w:rsidRDefault="002D021C" w:rsidP="008364CB">
      <w:pPr>
        <w:spacing w:after="0"/>
        <w:rPr>
          <w:rFonts w:eastAsiaTheme="minorEastAsia" w:cstheme="minorHAnsi"/>
          <w:kern w:val="24"/>
          <w:sz w:val="20"/>
          <w:szCs w:val="20"/>
        </w:rPr>
      </w:pPr>
    </w:p>
    <w:p w:rsidR="005D503A" w:rsidRPr="00BC4777" w:rsidRDefault="005D503A" w:rsidP="008364CB">
      <w:pPr>
        <w:spacing w:after="0"/>
        <w:rPr>
          <w:rFonts w:eastAsiaTheme="minorEastAsia" w:cstheme="minorHAnsi"/>
          <w:kern w:val="24"/>
          <w:sz w:val="20"/>
          <w:szCs w:val="20"/>
        </w:rPr>
      </w:pPr>
      <w:r w:rsidRPr="00BC4777">
        <w:rPr>
          <w:rFonts w:eastAsiaTheme="minorEastAsia" w:cstheme="minorHAnsi"/>
          <w:kern w:val="24"/>
          <w:sz w:val="20"/>
          <w:szCs w:val="20"/>
        </w:rPr>
        <w:t>Feldman-Winter L, Kellams A, Peter-Wohl S, Scott Taylor J, et al. Evidence-based updates on the first week of exclusive breastfeeding among infants</w:t>
      </w:r>
      <w:r w:rsidRPr="00BC4777">
        <w:rPr>
          <w:rFonts w:eastAsiaTheme="minorEastAsia" w:cstheme="minorHAnsi"/>
          <w:kern w:val="24"/>
          <w:sz w:val="20"/>
          <w:szCs w:val="20"/>
          <w:u w:val="single"/>
        </w:rPr>
        <w:t xml:space="preserve"> &gt;</w:t>
      </w:r>
      <w:r w:rsidRPr="00BC4777">
        <w:rPr>
          <w:rFonts w:eastAsiaTheme="minorEastAsia" w:cstheme="minorHAnsi"/>
          <w:kern w:val="24"/>
          <w:sz w:val="20"/>
          <w:szCs w:val="20"/>
        </w:rPr>
        <w:t xml:space="preserve">35 weeks. </w:t>
      </w:r>
      <w:r w:rsidRPr="00BC4777">
        <w:rPr>
          <w:rFonts w:eastAsiaTheme="minorEastAsia" w:cstheme="minorHAnsi"/>
          <w:i/>
          <w:kern w:val="24"/>
          <w:sz w:val="20"/>
          <w:szCs w:val="20"/>
        </w:rPr>
        <w:t xml:space="preserve">Pediatrics. </w:t>
      </w:r>
      <w:r w:rsidRPr="00BC4777">
        <w:rPr>
          <w:rFonts w:eastAsiaTheme="minorEastAsia" w:cstheme="minorHAnsi"/>
          <w:kern w:val="24"/>
          <w:sz w:val="20"/>
          <w:szCs w:val="20"/>
        </w:rPr>
        <w:t>2020:145(4):</w:t>
      </w:r>
      <w:r w:rsidR="00426157" w:rsidRPr="00BC4777">
        <w:rPr>
          <w:rFonts w:eastAsiaTheme="minorEastAsia" w:cstheme="minorHAnsi"/>
          <w:kern w:val="24"/>
          <w:sz w:val="20"/>
          <w:szCs w:val="20"/>
        </w:rPr>
        <w:t xml:space="preserve">e20183696. </w:t>
      </w:r>
    </w:p>
    <w:p w:rsidR="00321596" w:rsidRPr="00BC4777" w:rsidRDefault="00321596" w:rsidP="008364CB">
      <w:pPr>
        <w:spacing w:after="0"/>
        <w:rPr>
          <w:rFonts w:eastAsiaTheme="minorEastAsia" w:cstheme="minorHAnsi"/>
          <w:kern w:val="24"/>
          <w:sz w:val="20"/>
          <w:szCs w:val="20"/>
        </w:rPr>
      </w:pPr>
    </w:p>
    <w:p w:rsidR="00321596" w:rsidRPr="00BC4777" w:rsidRDefault="00321596" w:rsidP="008364CB">
      <w:pPr>
        <w:spacing w:after="0"/>
        <w:rPr>
          <w:rFonts w:eastAsiaTheme="minorEastAsia" w:cstheme="minorHAnsi"/>
          <w:kern w:val="24"/>
          <w:sz w:val="20"/>
          <w:szCs w:val="20"/>
        </w:rPr>
      </w:pPr>
      <w:r w:rsidRPr="00BC4777">
        <w:rPr>
          <w:rFonts w:eastAsiaTheme="minorEastAsia" w:cstheme="minorHAnsi"/>
          <w:kern w:val="24"/>
          <w:sz w:val="20"/>
          <w:szCs w:val="20"/>
        </w:rPr>
        <w:t xml:space="preserve">Gribble K, Marinelli K, Tomori C, Gross M. Implications of the COVID-19 pandemic response for breastfeeding, maternal caregiving capacity and infant mental health. </w:t>
      </w:r>
      <w:r w:rsidRPr="00BC4777">
        <w:rPr>
          <w:rFonts w:eastAsiaTheme="minorEastAsia" w:cstheme="minorHAnsi"/>
          <w:i/>
          <w:kern w:val="24"/>
          <w:sz w:val="20"/>
          <w:szCs w:val="20"/>
        </w:rPr>
        <w:t xml:space="preserve">J Hum Lact. </w:t>
      </w:r>
      <w:r w:rsidRPr="00BC4777">
        <w:rPr>
          <w:rFonts w:eastAsiaTheme="minorEastAsia" w:cstheme="minorHAnsi"/>
          <w:kern w:val="24"/>
          <w:sz w:val="20"/>
          <w:szCs w:val="20"/>
        </w:rPr>
        <w:t>2020 A</w:t>
      </w:r>
      <w:r w:rsidR="002F032B" w:rsidRPr="00BC4777">
        <w:rPr>
          <w:rFonts w:eastAsiaTheme="minorEastAsia" w:cstheme="minorHAnsi"/>
          <w:kern w:val="24"/>
          <w:sz w:val="20"/>
          <w:szCs w:val="20"/>
        </w:rPr>
        <w:t xml:space="preserve">ugust. In press. </w:t>
      </w:r>
    </w:p>
    <w:p w:rsidR="005D503A" w:rsidRPr="00BC4777" w:rsidRDefault="005D503A" w:rsidP="008364CB">
      <w:pPr>
        <w:spacing w:after="0"/>
        <w:rPr>
          <w:rFonts w:eastAsiaTheme="minorEastAsia" w:cstheme="minorHAnsi"/>
          <w:kern w:val="24"/>
          <w:sz w:val="20"/>
          <w:szCs w:val="20"/>
        </w:rPr>
      </w:pPr>
    </w:p>
    <w:p w:rsidR="001B3823" w:rsidRPr="00BC4777" w:rsidRDefault="001B3823" w:rsidP="001B3823">
      <w:pPr>
        <w:spacing w:after="0" w:line="240" w:lineRule="auto"/>
        <w:rPr>
          <w:rFonts w:eastAsia="Calibri" w:cstheme="minorHAnsi"/>
          <w:sz w:val="20"/>
          <w:szCs w:val="20"/>
        </w:rPr>
      </w:pPr>
      <w:r w:rsidRPr="00BC4777">
        <w:rPr>
          <w:rFonts w:eastAsia="Calibri" w:cstheme="minorHAnsi"/>
          <w:sz w:val="20"/>
          <w:szCs w:val="20"/>
        </w:rPr>
        <w:t>Hakansson A, Roche-Hakansson H, Mossberg Ak, Svanborg C. Apoptosis-like death in bacteria induced by HAMLET, a human milk lipid-protein complex.</w:t>
      </w:r>
      <w:r w:rsidRPr="00BC4777">
        <w:rPr>
          <w:rFonts w:eastAsia="Calibri" w:cstheme="minorHAnsi"/>
          <w:i/>
          <w:sz w:val="20"/>
          <w:szCs w:val="20"/>
        </w:rPr>
        <w:t xml:space="preserve"> Plos ONE,</w:t>
      </w:r>
      <w:r w:rsidRPr="00BC4777">
        <w:rPr>
          <w:rFonts w:eastAsia="Calibri" w:cstheme="minorHAnsi"/>
          <w:sz w:val="20"/>
          <w:szCs w:val="20"/>
        </w:rPr>
        <w:t xml:space="preserve"> 2011;6(3):e17717. Available online at </w:t>
      </w:r>
      <w:hyperlink r:id="rId35" w:history="1">
        <w:r w:rsidRPr="00BC4777">
          <w:rPr>
            <w:rFonts w:eastAsia="Calibri" w:cstheme="minorHAnsi"/>
            <w:color w:val="0563C1" w:themeColor="hyperlink"/>
            <w:sz w:val="20"/>
            <w:szCs w:val="20"/>
            <w:u w:val="single"/>
          </w:rPr>
          <w:t>www.plosone.org/article/info%3Adoi%2F10.1371%2Fjournal.pone.0017717</w:t>
        </w:r>
      </w:hyperlink>
      <w:r w:rsidRPr="00BC4777">
        <w:rPr>
          <w:rFonts w:eastAsia="Calibri" w:cstheme="minorHAnsi"/>
          <w:sz w:val="20"/>
          <w:szCs w:val="20"/>
        </w:rPr>
        <w:t xml:space="preserve">. </w:t>
      </w:r>
    </w:p>
    <w:p w:rsidR="001B3823" w:rsidRPr="00BC4777" w:rsidRDefault="001B3823" w:rsidP="001B3823">
      <w:pPr>
        <w:spacing w:after="0" w:line="240" w:lineRule="auto"/>
        <w:rPr>
          <w:rFonts w:eastAsia="Calibri" w:cstheme="minorHAnsi"/>
          <w:sz w:val="20"/>
          <w:szCs w:val="20"/>
        </w:rPr>
      </w:pPr>
    </w:p>
    <w:p w:rsidR="001B3823" w:rsidRPr="00BC4777" w:rsidRDefault="001B3823" w:rsidP="001B3823">
      <w:pPr>
        <w:spacing w:after="0" w:line="240" w:lineRule="auto"/>
        <w:rPr>
          <w:rFonts w:eastAsia="Calibri" w:cstheme="minorHAnsi"/>
          <w:sz w:val="20"/>
          <w:szCs w:val="20"/>
        </w:rPr>
      </w:pPr>
      <w:r w:rsidRPr="00BC4777">
        <w:rPr>
          <w:rFonts w:eastAsia="Calibri" w:cstheme="minorHAnsi"/>
          <w:sz w:val="20"/>
          <w:szCs w:val="20"/>
        </w:rPr>
        <w:t xml:space="preserve">Hakannsson A, Zhivotovsky, Orrenius S, Sabharwal H, Svanborg C.  Apoptosis induced by a human milk protein. </w:t>
      </w:r>
      <w:r w:rsidRPr="00BC4777">
        <w:rPr>
          <w:rFonts w:eastAsia="Calibri" w:cstheme="minorHAnsi"/>
          <w:i/>
          <w:sz w:val="20"/>
          <w:szCs w:val="20"/>
        </w:rPr>
        <w:t xml:space="preserve">Proc Nat Aca Sci USA, </w:t>
      </w:r>
      <w:r w:rsidRPr="00BC4777">
        <w:rPr>
          <w:rFonts w:eastAsia="Calibri" w:cstheme="minorHAnsi"/>
          <w:sz w:val="20"/>
          <w:szCs w:val="20"/>
        </w:rPr>
        <w:t xml:space="preserve">1995;92(17):8064-68. Available online at </w:t>
      </w:r>
      <w:hyperlink r:id="rId36" w:history="1">
        <w:r w:rsidRPr="00BC4777">
          <w:rPr>
            <w:rFonts w:eastAsia="Calibri" w:cstheme="minorHAnsi"/>
            <w:color w:val="0563C1" w:themeColor="hyperlink"/>
            <w:sz w:val="20"/>
            <w:szCs w:val="20"/>
            <w:u w:val="single"/>
          </w:rPr>
          <w:t>www.ncbi.nlm.nih.gov/pmc/articles/PMC41287/</w:t>
        </w:r>
      </w:hyperlink>
      <w:r w:rsidRPr="00BC4777">
        <w:rPr>
          <w:rFonts w:eastAsia="Calibri" w:cstheme="minorHAnsi"/>
          <w:sz w:val="20"/>
          <w:szCs w:val="20"/>
        </w:rPr>
        <w:t xml:space="preserve"> </w:t>
      </w:r>
    </w:p>
    <w:p w:rsidR="008A0633" w:rsidRPr="00BC4777" w:rsidRDefault="008A0633" w:rsidP="001B3823">
      <w:pPr>
        <w:spacing w:after="0" w:line="240" w:lineRule="auto"/>
        <w:rPr>
          <w:rFonts w:eastAsia="Calibri" w:cstheme="minorHAnsi"/>
          <w:sz w:val="20"/>
          <w:szCs w:val="20"/>
        </w:rPr>
      </w:pPr>
    </w:p>
    <w:p w:rsidR="008A0633" w:rsidRPr="00BC4777" w:rsidRDefault="008A0633" w:rsidP="001B3823">
      <w:pPr>
        <w:spacing w:after="0" w:line="240" w:lineRule="auto"/>
        <w:rPr>
          <w:rFonts w:eastAsia="Calibri" w:cstheme="minorHAnsi"/>
          <w:sz w:val="20"/>
          <w:szCs w:val="20"/>
        </w:rPr>
      </w:pPr>
      <w:r w:rsidRPr="00BC4777">
        <w:rPr>
          <w:rFonts w:eastAsia="Calibri" w:cstheme="minorHAnsi"/>
          <w:sz w:val="20"/>
          <w:szCs w:val="20"/>
        </w:rPr>
        <w:t xml:space="preserve">Handlin L, Jonas W, Petersson M, et al. Effects of sucking and skin-to-skin contact on maternal ACTH and cortisol levels during the second day postpartum of epidural analgesia and oxytocin in the perinatal period. </w:t>
      </w:r>
      <w:r w:rsidRPr="00BC4777">
        <w:rPr>
          <w:rFonts w:eastAsia="Calibri" w:cstheme="minorHAnsi"/>
          <w:i/>
          <w:sz w:val="20"/>
          <w:szCs w:val="20"/>
        </w:rPr>
        <w:t xml:space="preserve">Breastfeeding Medicine. </w:t>
      </w:r>
      <w:r w:rsidRPr="00BC4777">
        <w:rPr>
          <w:rFonts w:eastAsia="Calibri" w:cstheme="minorHAnsi"/>
          <w:sz w:val="20"/>
          <w:szCs w:val="20"/>
        </w:rPr>
        <w:t>2009;4(4):207-220.</w:t>
      </w:r>
    </w:p>
    <w:p w:rsidR="001B3823" w:rsidRPr="00BC4777" w:rsidRDefault="001B3823" w:rsidP="001B3823">
      <w:pPr>
        <w:spacing w:after="0" w:line="240" w:lineRule="auto"/>
        <w:rPr>
          <w:rFonts w:eastAsia="Calibri" w:cstheme="minorHAnsi"/>
          <w:sz w:val="20"/>
          <w:szCs w:val="20"/>
        </w:rPr>
      </w:pPr>
    </w:p>
    <w:p w:rsidR="008A0633" w:rsidRPr="00BC4777" w:rsidRDefault="008A0633" w:rsidP="008364CB">
      <w:pPr>
        <w:spacing w:after="0"/>
        <w:rPr>
          <w:rFonts w:eastAsiaTheme="minorEastAsia" w:cstheme="minorHAnsi"/>
          <w:kern w:val="24"/>
          <w:sz w:val="20"/>
          <w:szCs w:val="20"/>
        </w:rPr>
      </w:pPr>
      <w:r w:rsidRPr="00BC4777">
        <w:rPr>
          <w:rFonts w:eastAsiaTheme="minorEastAsia" w:cstheme="minorHAnsi"/>
          <w:kern w:val="24"/>
          <w:sz w:val="20"/>
          <w:szCs w:val="20"/>
        </w:rPr>
        <w:t xml:space="preserve">Huang L, Xu S, Chen X, et al. Delayed lactogenesis is associated with suboptimal breastfeeding practices. A prospective cohort study. </w:t>
      </w:r>
      <w:r w:rsidRPr="00BC4777">
        <w:rPr>
          <w:rFonts w:eastAsiaTheme="minorEastAsia" w:cstheme="minorHAnsi"/>
          <w:i/>
          <w:kern w:val="24"/>
          <w:sz w:val="20"/>
          <w:szCs w:val="20"/>
        </w:rPr>
        <w:t>J</w:t>
      </w:r>
      <w:r w:rsidR="0054278C" w:rsidRPr="00BC4777">
        <w:rPr>
          <w:rFonts w:eastAsiaTheme="minorEastAsia" w:cstheme="minorHAnsi"/>
          <w:i/>
          <w:kern w:val="24"/>
          <w:sz w:val="20"/>
          <w:szCs w:val="20"/>
        </w:rPr>
        <w:t xml:space="preserve"> of Nutrition. </w:t>
      </w:r>
      <w:r w:rsidR="0054278C" w:rsidRPr="00BC4777">
        <w:rPr>
          <w:rFonts w:eastAsiaTheme="minorEastAsia" w:cstheme="minorHAnsi"/>
          <w:kern w:val="24"/>
          <w:sz w:val="20"/>
          <w:szCs w:val="20"/>
        </w:rPr>
        <w:t xml:space="preserve">2020;150(4):894-900. </w:t>
      </w:r>
    </w:p>
    <w:p w:rsidR="0049277C" w:rsidRPr="00BC4777" w:rsidRDefault="0049277C" w:rsidP="008364CB">
      <w:pPr>
        <w:spacing w:after="0"/>
        <w:rPr>
          <w:rFonts w:eastAsiaTheme="minorEastAsia" w:cstheme="minorHAnsi"/>
          <w:kern w:val="24"/>
          <w:sz w:val="20"/>
          <w:szCs w:val="20"/>
        </w:rPr>
      </w:pPr>
    </w:p>
    <w:p w:rsidR="0049277C" w:rsidRPr="00BC4777" w:rsidRDefault="0049277C" w:rsidP="008364CB">
      <w:pPr>
        <w:spacing w:after="0"/>
        <w:rPr>
          <w:rFonts w:eastAsiaTheme="minorEastAsia" w:cstheme="minorHAnsi"/>
          <w:kern w:val="24"/>
          <w:sz w:val="20"/>
          <w:szCs w:val="20"/>
        </w:rPr>
      </w:pPr>
      <w:r w:rsidRPr="00BC4777">
        <w:rPr>
          <w:rFonts w:eastAsiaTheme="minorEastAsia" w:cstheme="minorHAnsi"/>
          <w:kern w:val="24"/>
          <w:sz w:val="20"/>
          <w:szCs w:val="20"/>
        </w:rPr>
        <w:t xml:space="preserve">Marinelli K. International perspectives concerning donor milk banking during the SARS-CoV-2 (COVID-19) pandemic. </w:t>
      </w:r>
      <w:r w:rsidRPr="00BC4777">
        <w:rPr>
          <w:rFonts w:eastAsiaTheme="minorEastAsia" w:cstheme="minorHAnsi"/>
          <w:i/>
          <w:kern w:val="24"/>
          <w:sz w:val="20"/>
          <w:szCs w:val="20"/>
        </w:rPr>
        <w:t xml:space="preserve">J Hum Lact. </w:t>
      </w:r>
      <w:r w:rsidR="005D503A" w:rsidRPr="00BC4777">
        <w:rPr>
          <w:rFonts w:eastAsiaTheme="minorEastAsia" w:cstheme="minorHAnsi"/>
          <w:kern w:val="24"/>
          <w:sz w:val="20"/>
          <w:szCs w:val="20"/>
        </w:rPr>
        <w:t>2020:00(0):1-6.</w:t>
      </w:r>
    </w:p>
    <w:p w:rsidR="00D36752" w:rsidRPr="00BC4777" w:rsidRDefault="00D36752" w:rsidP="008364CB">
      <w:pPr>
        <w:spacing w:after="0"/>
        <w:rPr>
          <w:rFonts w:eastAsiaTheme="minorEastAsia" w:cstheme="minorHAnsi"/>
          <w:kern w:val="24"/>
          <w:sz w:val="20"/>
          <w:szCs w:val="20"/>
        </w:rPr>
      </w:pPr>
    </w:p>
    <w:p w:rsidR="00D36752" w:rsidRPr="00BC4777" w:rsidRDefault="00D36752" w:rsidP="00D36752">
      <w:pPr>
        <w:spacing w:after="0" w:line="240" w:lineRule="auto"/>
        <w:rPr>
          <w:rFonts w:eastAsia="Calibri" w:cstheme="minorHAnsi"/>
          <w:sz w:val="20"/>
          <w:szCs w:val="20"/>
        </w:rPr>
      </w:pPr>
      <w:r w:rsidRPr="00BC4777">
        <w:rPr>
          <w:rFonts w:eastAsia="Calibri" w:cstheme="minorHAnsi"/>
          <w:sz w:val="20"/>
          <w:szCs w:val="20"/>
        </w:rPr>
        <w:t>Mossberg AK, Hou Y, Svensson M, Holmqvist B, Svanborg C. HAMLET treatment delays bladder cancer development</w:t>
      </w:r>
      <w:r w:rsidRPr="00BC4777">
        <w:rPr>
          <w:rFonts w:eastAsia="Calibri" w:cstheme="minorHAnsi"/>
          <w:i/>
          <w:sz w:val="20"/>
          <w:szCs w:val="20"/>
        </w:rPr>
        <w:t>. J Urol</w:t>
      </w:r>
      <w:r w:rsidRPr="00BC4777">
        <w:rPr>
          <w:rFonts w:eastAsia="Calibri" w:cstheme="minorHAnsi"/>
          <w:sz w:val="20"/>
          <w:szCs w:val="20"/>
        </w:rPr>
        <w:t>, 2010;183(4):1590-7.</w:t>
      </w:r>
    </w:p>
    <w:p w:rsidR="00D36752" w:rsidRPr="00BC4777" w:rsidRDefault="00D36752" w:rsidP="00D36752">
      <w:pPr>
        <w:spacing w:after="0" w:line="240" w:lineRule="auto"/>
        <w:rPr>
          <w:rFonts w:eastAsia="Calibri" w:cstheme="minorHAnsi"/>
          <w:sz w:val="20"/>
          <w:szCs w:val="20"/>
        </w:rPr>
      </w:pPr>
    </w:p>
    <w:p w:rsidR="00D36752" w:rsidRPr="00BC4777" w:rsidRDefault="00D36752" w:rsidP="00D36752">
      <w:pPr>
        <w:spacing w:after="0" w:line="240" w:lineRule="auto"/>
        <w:rPr>
          <w:rFonts w:eastAsia="Calibri" w:cstheme="minorHAnsi"/>
          <w:sz w:val="20"/>
          <w:szCs w:val="20"/>
        </w:rPr>
      </w:pPr>
      <w:r w:rsidRPr="00BC4777">
        <w:rPr>
          <w:rFonts w:eastAsia="Calibri" w:cstheme="minorHAnsi"/>
          <w:sz w:val="20"/>
          <w:szCs w:val="20"/>
        </w:rPr>
        <w:t xml:space="preserve">Mueffelmann R, Racine E, Warren-Findlow J, Coffman M. Perceived infant feeding preferences of significant family members and mother’s intention to exclusively breastfeed. </w:t>
      </w:r>
      <w:r w:rsidRPr="00BC4777">
        <w:rPr>
          <w:rFonts w:eastAsia="Calibri" w:cstheme="minorHAnsi"/>
          <w:i/>
          <w:sz w:val="20"/>
          <w:szCs w:val="20"/>
        </w:rPr>
        <w:t>J Hum Lact</w:t>
      </w:r>
      <w:r w:rsidRPr="00BC4777">
        <w:rPr>
          <w:rFonts w:eastAsia="Calibri" w:cstheme="minorHAnsi"/>
          <w:sz w:val="20"/>
          <w:szCs w:val="20"/>
        </w:rPr>
        <w:t>. 2014.</w:t>
      </w:r>
    </w:p>
    <w:p w:rsidR="00D36752" w:rsidRPr="00BC4777" w:rsidRDefault="00D36752" w:rsidP="00D36752">
      <w:pPr>
        <w:spacing w:after="0" w:line="240" w:lineRule="auto"/>
        <w:rPr>
          <w:rFonts w:eastAsia="Calibri" w:cstheme="minorHAnsi"/>
          <w:sz w:val="20"/>
          <w:szCs w:val="20"/>
        </w:rPr>
      </w:pPr>
    </w:p>
    <w:p w:rsidR="00D36752" w:rsidRPr="00BC4777" w:rsidRDefault="00D36752" w:rsidP="00D36752">
      <w:pPr>
        <w:spacing w:after="0" w:line="240" w:lineRule="auto"/>
        <w:rPr>
          <w:rFonts w:eastAsia="Calibri" w:cstheme="minorHAnsi"/>
          <w:sz w:val="20"/>
          <w:szCs w:val="20"/>
        </w:rPr>
      </w:pPr>
      <w:r w:rsidRPr="00BC4777">
        <w:rPr>
          <w:rFonts w:eastAsia="Calibri" w:cstheme="minorHAnsi"/>
          <w:sz w:val="20"/>
          <w:szCs w:val="20"/>
        </w:rPr>
        <w:t>Pannaraj PS, Li F, Cerini C, Bender JM, Y ang S, et al. Association between breast milk bacterial communities and establishment and development of the infant gut microbiome. JAMA Pediatr. 2017;171(7):647-654.</w:t>
      </w:r>
    </w:p>
    <w:p w:rsidR="00D36752" w:rsidRPr="00BC4777" w:rsidRDefault="00D36752" w:rsidP="00D36752">
      <w:pPr>
        <w:spacing w:after="0" w:line="240" w:lineRule="auto"/>
        <w:rPr>
          <w:rFonts w:eastAsia="Calibri" w:cstheme="minorHAnsi"/>
          <w:sz w:val="20"/>
          <w:szCs w:val="20"/>
        </w:rPr>
      </w:pPr>
    </w:p>
    <w:p w:rsidR="00D36752" w:rsidRPr="00BC4777" w:rsidRDefault="00D36752" w:rsidP="00D36752">
      <w:pPr>
        <w:spacing w:after="0" w:line="240" w:lineRule="auto"/>
        <w:rPr>
          <w:rFonts w:eastAsia="Calibri" w:cstheme="minorHAnsi"/>
          <w:sz w:val="20"/>
          <w:szCs w:val="20"/>
        </w:rPr>
      </w:pPr>
      <w:r w:rsidRPr="00BC4777">
        <w:rPr>
          <w:rFonts w:eastAsia="Calibri" w:cstheme="minorHAnsi"/>
          <w:sz w:val="20"/>
          <w:szCs w:val="20"/>
        </w:rPr>
        <w:t xml:space="preserve">Puthia M, Storm P, Nadeem A, Hsiung S, Svanborg C. Prevention and treatment of colon cancer by peroral administration of HAMLET (human a-lactalbumin made lethal to tumour cells). </w:t>
      </w:r>
      <w:r w:rsidRPr="00BC4777">
        <w:rPr>
          <w:rFonts w:eastAsia="Calibri" w:cstheme="minorHAnsi"/>
          <w:i/>
          <w:sz w:val="20"/>
          <w:szCs w:val="20"/>
        </w:rPr>
        <w:t>Gut</w:t>
      </w:r>
      <w:r w:rsidR="002E4A5E" w:rsidRPr="00BC4777">
        <w:rPr>
          <w:rFonts w:eastAsia="Calibri" w:cstheme="minorHAnsi"/>
          <w:i/>
          <w:sz w:val="20"/>
          <w:szCs w:val="20"/>
        </w:rPr>
        <w:t xml:space="preserve">. </w:t>
      </w:r>
      <w:r w:rsidRPr="00BC4777">
        <w:rPr>
          <w:rFonts w:eastAsia="Calibri" w:cstheme="minorHAnsi"/>
          <w:sz w:val="20"/>
          <w:szCs w:val="20"/>
        </w:rPr>
        <w:t>2014;63(1):131-42.</w:t>
      </w:r>
    </w:p>
    <w:p w:rsidR="0097726E" w:rsidRPr="00BC4777" w:rsidRDefault="0097726E" w:rsidP="00204F36">
      <w:pPr>
        <w:spacing w:after="0" w:line="240" w:lineRule="auto"/>
        <w:rPr>
          <w:rFonts w:eastAsia="Calibri" w:cstheme="minorHAnsi"/>
          <w:sz w:val="20"/>
          <w:szCs w:val="20"/>
        </w:rPr>
      </w:pPr>
    </w:p>
    <w:p w:rsidR="00CE6269" w:rsidRPr="00BC4777" w:rsidRDefault="00CE6269" w:rsidP="00204F36">
      <w:pPr>
        <w:spacing w:after="0" w:line="240" w:lineRule="auto"/>
        <w:rPr>
          <w:rFonts w:eastAsia="Calibri" w:cstheme="minorHAnsi"/>
          <w:sz w:val="20"/>
          <w:szCs w:val="20"/>
        </w:rPr>
      </w:pPr>
      <w:r w:rsidRPr="00BC4777">
        <w:rPr>
          <w:rFonts w:eastAsia="Calibri" w:cstheme="minorHAnsi"/>
          <w:sz w:val="20"/>
          <w:szCs w:val="20"/>
        </w:rPr>
        <w:t xml:space="preserve">Salvatori G, De Rose DU, Concato, C, et al. Managing COVID-19-positive maternal-infant dyads: an Italian Experience. </w:t>
      </w:r>
      <w:r w:rsidRPr="00BC4777">
        <w:rPr>
          <w:rFonts w:eastAsia="Calibri" w:cstheme="minorHAnsi"/>
          <w:i/>
          <w:sz w:val="20"/>
          <w:szCs w:val="20"/>
        </w:rPr>
        <w:t xml:space="preserve">Breastfeeding Med. </w:t>
      </w:r>
      <w:r w:rsidRPr="00BC4777">
        <w:rPr>
          <w:rFonts w:eastAsia="Calibri" w:cstheme="minorHAnsi"/>
          <w:sz w:val="20"/>
          <w:szCs w:val="20"/>
        </w:rPr>
        <w:t>2020 August;</w:t>
      </w:r>
      <w:r w:rsidR="00515EB7" w:rsidRPr="00BC4777">
        <w:rPr>
          <w:rFonts w:eastAsia="Calibri" w:cstheme="minorHAnsi"/>
          <w:sz w:val="20"/>
          <w:szCs w:val="20"/>
        </w:rPr>
        <w:t xml:space="preserve">15(5). </w:t>
      </w:r>
    </w:p>
    <w:p w:rsidR="00B8701A" w:rsidRPr="00BC4777" w:rsidRDefault="00B8701A" w:rsidP="00204F36">
      <w:pPr>
        <w:spacing w:after="0" w:line="240" w:lineRule="auto"/>
        <w:rPr>
          <w:rFonts w:eastAsia="Calibri" w:cstheme="minorHAnsi"/>
          <w:sz w:val="20"/>
          <w:szCs w:val="20"/>
        </w:rPr>
      </w:pPr>
      <w:r w:rsidRPr="00BC4777">
        <w:rPr>
          <w:rFonts w:eastAsia="Calibri" w:cstheme="minorHAnsi"/>
          <w:sz w:val="20"/>
          <w:szCs w:val="20"/>
        </w:rPr>
        <w:t xml:space="preserve">Salvatori CM, Yin-Young Han, Acker KP, et al. Neonatal management and outcomes du ring the COVID-19 pandemic: an observation cohort study. </w:t>
      </w:r>
      <w:r w:rsidR="00B848DF" w:rsidRPr="00BC4777">
        <w:rPr>
          <w:rFonts w:eastAsia="Calibri" w:cstheme="minorHAnsi"/>
          <w:i/>
          <w:sz w:val="20"/>
          <w:szCs w:val="20"/>
        </w:rPr>
        <w:t xml:space="preserve">The Lancet. </w:t>
      </w:r>
      <w:r w:rsidR="00B848DF" w:rsidRPr="00BC4777">
        <w:rPr>
          <w:rFonts w:eastAsia="Calibri" w:cstheme="minorHAnsi"/>
          <w:sz w:val="20"/>
          <w:szCs w:val="20"/>
        </w:rPr>
        <w:t>2020 July 23;</w:t>
      </w:r>
    </w:p>
    <w:p w:rsidR="00CE6269" w:rsidRPr="00BC4777" w:rsidRDefault="00CE6269" w:rsidP="00204F36">
      <w:pPr>
        <w:spacing w:after="0" w:line="240" w:lineRule="auto"/>
        <w:rPr>
          <w:rFonts w:eastAsia="Calibri" w:cstheme="minorHAnsi"/>
          <w:sz w:val="20"/>
          <w:szCs w:val="20"/>
        </w:rPr>
      </w:pPr>
    </w:p>
    <w:p w:rsidR="00204F36" w:rsidRPr="00BC4777" w:rsidRDefault="00204F36" w:rsidP="00204F36">
      <w:pPr>
        <w:spacing w:after="0" w:line="240" w:lineRule="auto"/>
        <w:rPr>
          <w:rFonts w:eastAsia="Calibri" w:cstheme="minorHAnsi"/>
          <w:sz w:val="20"/>
          <w:szCs w:val="20"/>
        </w:rPr>
      </w:pPr>
      <w:r w:rsidRPr="00BC4777">
        <w:rPr>
          <w:rFonts w:eastAsia="Calibri" w:cstheme="minorHAnsi"/>
          <w:sz w:val="20"/>
          <w:szCs w:val="20"/>
        </w:rPr>
        <w:t>Schwarz E et al.</w:t>
      </w:r>
      <w:r w:rsidR="002E4A5E" w:rsidRPr="00BC4777">
        <w:rPr>
          <w:rFonts w:eastAsia="Calibri" w:cstheme="minorHAnsi"/>
          <w:sz w:val="20"/>
          <w:szCs w:val="20"/>
        </w:rPr>
        <w:t xml:space="preserve"> </w:t>
      </w:r>
      <w:r w:rsidRPr="00BC4777">
        <w:rPr>
          <w:rFonts w:eastAsia="Calibri" w:cstheme="minorHAnsi"/>
          <w:sz w:val="20"/>
          <w:szCs w:val="20"/>
        </w:rPr>
        <w:t xml:space="preserve">Duration of lactation and risk factors for maternal cardiovascular disease. </w:t>
      </w:r>
      <w:r w:rsidRPr="00BC4777">
        <w:rPr>
          <w:rFonts w:eastAsia="Calibri" w:cstheme="minorHAnsi"/>
          <w:i/>
          <w:sz w:val="20"/>
          <w:szCs w:val="20"/>
        </w:rPr>
        <w:t>Obstetrics and Gynecology</w:t>
      </w:r>
      <w:r w:rsidR="002E4A5E" w:rsidRPr="00BC4777">
        <w:rPr>
          <w:rFonts w:eastAsia="Calibri" w:cstheme="minorHAnsi"/>
          <w:i/>
          <w:sz w:val="20"/>
          <w:szCs w:val="20"/>
        </w:rPr>
        <w:t xml:space="preserve">. </w:t>
      </w:r>
      <w:r w:rsidR="002E4A5E" w:rsidRPr="00BC4777">
        <w:rPr>
          <w:rFonts w:eastAsia="Calibri" w:cstheme="minorHAnsi"/>
          <w:sz w:val="20"/>
          <w:szCs w:val="20"/>
        </w:rPr>
        <w:t>2009;</w:t>
      </w:r>
      <w:r w:rsidRPr="00BC4777">
        <w:rPr>
          <w:rFonts w:eastAsia="Calibri" w:cstheme="minorHAnsi"/>
          <w:sz w:val="20"/>
          <w:szCs w:val="20"/>
        </w:rPr>
        <w:t>113(5):974-982.</w:t>
      </w:r>
    </w:p>
    <w:p w:rsidR="00204F36" w:rsidRPr="00BC4777" w:rsidRDefault="00204F36" w:rsidP="00204F36">
      <w:pPr>
        <w:spacing w:after="0" w:line="240" w:lineRule="auto"/>
        <w:rPr>
          <w:rFonts w:eastAsia="Calibri" w:cstheme="minorHAnsi"/>
          <w:sz w:val="20"/>
          <w:szCs w:val="20"/>
        </w:rPr>
      </w:pPr>
    </w:p>
    <w:p w:rsidR="00204F36" w:rsidRPr="00BC4777" w:rsidRDefault="00204F36" w:rsidP="00204F36">
      <w:pPr>
        <w:spacing w:after="0"/>
        <w:rPr>
          <w:rFonts w:eastAsiaTheme="minorEastAsia" w:cstheme="minorHAnsi"/>
          <w:kern w:val="24"/>
          <w:sz w:val="20"/>
          <w:szCs w:val="20"/>
        </w:rPr>
      </w:pPr>
      <w:r w:rsidRPr="00BC4777">
        <w:rPr>
          <w:rFonts w:eastAsiaTheme="minorEastAsia" w:cstheme="minorHAnsi"/>
          <w:kern w:val="24"/>
          <w:sz w:val="20"/>
          <w:szCs w:val="20"/>
        </w:rPr>
        <w:t xml:space="preserve">Stuebe A. Should infants be separated from mothers with COVID-19? First, do no harm. </w:t>
      </w:r>
      <w:r w:rsidRPr="00BC4777">
        <w:rPr>
          <w:rFonts w:eastAsiaTheme="minorEastAsia" w:cstheme="minorHAnsi"/>
          <w:i/>
          <w:kern w:val="24"/>
          <w:sz w:val="20"/>
          <w:szCs w:val="20"/>
        </w:rPr>
        <w:t xml:space="preserve">Breastfeeding Medicine. </w:t>
      </w:r>
      <w:r w:rsidRPr="00BC4777">
        <w:rPr>
          <w:rFonts w:eastAsiaTheme="minorEastAsia" w:cstheme="minorHAnsi"/>
          <w:kern w:val="24"/>
          <w:sz w:val="20"/>
          <w:szCs w:val="20"/>
        </w:rPr>
        <w:t>2020;15(5):351-352.</w:t>
      </w:r>
    </w:p>
    <w:p w:rsidR="00204F36" w:rsidRPr="00BC4777" w:rsidRDefault="00204F36" w:rsidP="00204F36">
      <w:pPr>
        <w:spacing w:after="0" w:line="240" w:lineRule="auto"/>
        <w:rPr>
          <w:rFonts w:eastAsia="Calibri" w:cstheme="minorHAnsi"/>
          <w:sz w:val="20"/>
          <w:szCs w:val="20"/>
        </w:rPr>
      </w:pPr>
    </w:p>
    <w:p w:rsidR="00204F36" w:rsidRPr="00BC4777" w:rsidRDefault="00204F36" w:rsidP="00204F36">
      <w:pPr>
        <w:spacing w:after="0" w:line="240" w:lineRule="auto"/>
        <w:rPr>
          <w:rFonts w:cstheme="minorHAnsi"/>
          <w:sz w:val="20"/>
          <w:szCs w:val="20"/>
        </w:rPr>
      </w:pPr>
      <w:r w:rsidRPr="00BC4777">
        <w:rPr>
          <w:rFonts w:cstheme="minorHAnsi"/>
          <w:sz w:val="20"/>
          <w:szCs w:val="20"/>
        </w:rPr>
        <w:t xml:space="preserve">Tohotoa J, Maycock B, Hauck Y, Howat P, Burns S, Binns C. Dads make a difference: an exploratory study of paternal support for breastfeeding in Perth, Western Australia. </w:t>
      </w:r>
      <w:r w:rsidRPr="00BC4777">
        <w:rPr>
          <w:rFonts w:cstheme="minorHAnsi"/>
          <w:i/>
          <w:sz w:val="20"/>
          <w:szCs w:val="20"/>
        </w:rPr>
        <w:t xml:space="preserve">Int Breastfeeding J. </w:t>
      </w:r>
      <w:r w:rsidRPr="00BC4777">
        <w:rPr>
          <w:rFonts w:cstheme="minorHAnsi"/>
          <w:sz w:val="20"/>
          <w:szCs w:val="20"/>
        </w:rPr>
        <w:t>2009;4(15).</w:t>
      </w:r>
    </w:p>
    <w:p w:rsidR="00204F36" w:rsidRPr="00BC4777" w:rsidRDefault="00204F36" w:rsidP="00204F36">
      <w:pPr>
        <w:spacing w:after="0" w:line="240" w:lineRule="auto"/>
        <w:rPr>
          <w:rFonts w:eastAsia="Calibri" w:cstheme="minorHAnsi"/>
          <w:sz w:val="20"/>
          <w:szCs w:val="20"/>
        </w:rPr>
      </w:pPr>
    </w:p>
    <w:p w:rsidR="001C65DF" w:rsidRPr="00BC4777" w:rsidRDefault="001C65DF" w:rsidP="00204F36">
      <w:pPr>
        <w:spacing w:after="0" w:line="240" w:lineRule="auto"/>
        <w:rPr>
          <w:rFonts w:eastAsia="Times New Roman" w:cstheme="minorHAnsi"/>
          <w:sz w:val="20"/>
          <w:szCs w:val="20"/>
        </w:rPr>
      </w:pPr>
      <w:r w:rsidRPr="00BC4777">
        <w:rPr>
          <w:rFonts w:eastAsia="Times New Roman" w:cstheme="minorHAnsi"/>
          <w:sz w:val="20"/>
          <w:szCs w:val="20"/>
        </w:rPr>
        <w:t>Urban League.</w:t>
      </w:r>
      <w:r w:rsidRPr="00BC4777">
        <w:rPr>
          <w:rFonts w:eastAsia="Times New Roman" w:cstheme="minorHAnsi"/>
          <w:i/>
          <w:sz w:val="20"/>
          <w:szCs w:val="20"/>
        </w:rPr>
        <w:t xml:space="preserve"> 2020 State of Black America</w:t>
      </w:r>
      <w:r w:rsidRPr="00BC4777">
        <w:rPr>
          <w:rFonts w:eastAsia="Times New Roman" w:cstheme="minorHAnsi"/>
          <w:sz w:val="20"/>
          <w:szCs w:val="20"/>
        </w:rPr>
        <w:t xml:space="preserve">. Available at </w:t>
      </w:r>
      <w:hyperlink r:id="rId37" w:history="1">
        <w:r w:rsidR="00D752AC" w:rsidRPr="00BC4777">
          <w:rPr>
            <w:rFonts w:cstheme="minorHAnsi"/>
            <w:color w:val="0000FF"/>
            <w:sz w:val="20"/>
            <w:szCs w:val="20"/>
            <w:u w:val="single"/>
          </w:rPr>
          <w:t>http://sobadev.iamempowered.com/sites/soba.iamempowered.com/files/NUL-SOBA-2020-ES-web.pdf</w:t>
        </w:r>
      </w:hyperlink>
    </w:p>
    <w:p w:rsidR="001C65DF" w:rsidRPr="00BC4777" w:rsidRDefault="001C65DF" w:rsidP="00204F36">
      <w:pPr>
        <w:spacing w:after="0" w:line="240" w:lineRule="auto"/>
        <w:rPr>
          <w:rFonts w:eastAsia="Times New Roman" w:cstheme="minorHAnsi"/>
          <w:sz w:val="20"/>
          <w:szCs w:val="20"/>
        </w:rPr>
      </w:pPr>
    </w:p>
    <w:p w:rsidR="00204F36" w:rsidRPr="00BC4777" w:rsidRDefault="00204F36" w:rsidP="00204F36">
      <w:pPr>
        <w:spacing w:after="0" w:line="240" w:lineRule="auto"/>
        <w:rPr>
          <w:rFonts w:eastAsia="Times New Roman" w:cstheme="minorHAnsi"/>
          <w:sz w:val="20"/>
          <w:szCs w:val="20"/>
        </w:rPr>
      </w:pPr>
      <w:r w:rsidRPr="00BC4777">
        <w:rPr>
          <w:rFonts w:eastAsia="Times New Roman" w:cstheme="minorHAnsi"/>
          <w:sz w:val="20"/>
          <w:szCs w:val="20"/>
        </w:rPr>
        <w:t xml:space="preserve">USDA Office of Policy Support, Food and Nutrition Service. </w:t>
      </w:r>
      <w:r w:rsidRPr="00BC4777">
        <w:rPr>
          <w:rFonts w:eastAsia="Times New Roman" w:cstheme="minorHAnsi"/>
          <w:i/>
          <w:sz w:val="20"/>
          <w:szCs w:val="20"/>
        </w:rPr>
        <w:t xml:space="preserve">WIC Infant and Toddler Feeding Practices Study 2: Intention to Breastfeed, </w:t>
      </w:r>
      <w:r w:rsidR="002E4A5E" w:rsidRPr="00BC4777">
        <w:rPr>
          <w:rFonts w:eastAsia="Times New Roman" w:cstheme="minorHAnsi"/>
          <w:sz w:val="20"/>
          <w:szCs w:val="20"/>
        </w:rPr>
        <w:t>2018. Available at</w:t>
      </w:r>
      <w:r w:rsidR="002E4A5E" w:rsidRPr="00BC4777">
        <w:rPr>
          <w:rFonts w:cstheme="minorHAnsi"/>
          <w:sz w:val="20"/>
          <w:szCs w:val="20"/>
        </w:rPr>
        <w:t xml:space="preserve"> </w:t>
      </w:r>
      <w:hyperlink r:id="rId38" w:history="1">
        <w:r w:rsidR="002E4A5E" w:rsidRPr="00BC4777">
          <w:rPr>
            <w:rStyle w:val="Hyperlink"/>
            <w:rFonts w:eastAsia="Times New Roman" w:cstheme="minorHAnsi"/>
            <w:sz w:val="20"/>
            <w:szCs w:val="20"/>
          </w:rPr>
          <w:t>https://www.fns.usda.gov/wic/wic-infant-and-toddler-feeding-practices-study-2-second-year-report</w:t>
        </w:r>
      </w:hyperlink>
      <w:r w:rsidR="002E4A5E" w:rsidRPr="00BC4777">
        <w:rPr>
          <w:rFonts w:eastAsia="Times New Roman" w:cstheme="minorHAnsi"/>
          <w:sz w:val="20"/>
          <w:szCs w:val="20"/>
        </w:rPr>
        <w:t xml:space="preserve">.  </w:t>
      </w:r>
    </w:p>
    <w:p w:rsidR="0054278C" w:rsidRPr="00BC4777" w:rsidRDefault="0054278C" w:rsidP="00204F36">
      <w:pPr>
        <w:spacing w:after="0" w:line="240" w:lineRule="auto"/>
        <w:rPr>
          <w:rFonts w:eastAsia="Times New Roman" w:cstheme="minorHAnsi"/>
          <w:sz w:val="20"/>
          <w:szCs w:val="20"/>
        </w:rPr>
      </w:pPr>
    </w:p>
    <w:p w:rsidR="0054278C" w:rsidRPr="00BC4777" w:rsidRDefault="0054278C" w:rsidP="00204F36">
      <w:pPr>
        <w:spacing w:after="0" w:line="240" w:lineRule="auto"/>
        <w:rPr>
          <w:rFonts w:eastAsia="Times New Roman" w:cstheme="minorHAnsi"/>
          <w:sz w:val="20"/>
          <w:szCs w:val="20"/>
        </w:rPr>
      </w:pPr>
      <w:r w:rsidRPr="00BC4777">
        <w:rPr>
          <w:rFonts w:eastAsia="Times New Roman" w:cstheme="minorHAnsi"/>
          <w:sz w:val="20"/>
          <w:szCs w:val="20"/>
        </w:rPr>
        <w:t>Victoria CG, Bahl R, Barros AJD, et al. Lancet Breastfeeding Series Group. Breastfeeding in the 21</w:t>
      </w:r>
      <w:r w:rsidRPr="00BC4777">
        <w:rPr>
          <w:rFonts w:eastAsia="Times New Roman" w:cstheme="minorHAnsi"/>
          <w:sz w:val="20"/>
          <w:szCs w:val="20"/>
          <w:vertAlign w:val="superscript"/>
        </w:rPr>
        <w:t>st</w:t>
      </w:r>
      <w:r w:rsidRPr="00BC4777">
        <w:rPr>
          <w:rFonts w:eastAsia="Times New Roman" w:cstheme="minorHAnsi"/>
          <w:sz w:val="20"/>
          <w:szCs w:val="20"/>
        </w:rPr>
        <w:t xml:space="preserve"> century: epidemiology, mechanisms, and lifelong effect. </w:t>
      </w:r>
      <w:r w:rsidRPr="00BC4777">
        <w:rPr>
          <w:rFonts w:eastAsia="Times New Roman" w:cstheme="minorHAnsi"/>
          <w:i/>
          <w:sz w:val="20"/>
          <w:szCs w:val="20"/>
        </w:rPr>
        <w:t xml:space="preserve">The Lancet. </w:t>
      </w:r>
      <w:r w:rsidR="00AE4BCD" w:rsidRPr="00BC4777">
        <w:rPr>
          <w:rFonts w:eastAsia="Times New Roman" w:cstheme="minorHAnsi"/>
          <w:sz w:val="20"/>
          <w:szCs w:val="20"/>
        </w:rPr>
        <w:t>2016;387(10017):475-490.</w:t>
      </w:r>
    </w:p>
    <w:p w:rsidR="00AE4BCD" w:rsidRPr="00BC4777" w:rsidRDefault="00AE4BCD" w:rsidP="00204F36">
      <w:pPr>
        <w:spacing w:after="0" w:line="240" w:lineRule="auto"/>
        <w:rPr>
          <w:rFonts w:eastAsia="Times New Roman" w:cstheme="minorHAnsi"/>
          <w:sz w:val="20"/>
          <w:szCs w:val="20"/>
        </w:rPr>
      </w:pPr>
    </w:p>
    <w:p w:rsidR="00AE4BCD" w:rsidRPr="00BC4777" w:rsidRDefault="00AE4BCD" w:rsidP="00204F36">
      <w:pPr>
        <w:spacing w:after="0" w:line="240" w:lineRule="auto"/>
        <w:rPr>
          <w:rFonts w:eastAsia="Times New Roman" w:cstheme="minorHAnsi"/>
          <w:sz w:val="20"/>
          <w:szCs w:val="20"/>
        </w:rPr>
      </w:pPr>
      <w:r w:rsidRPr="00BC4777">
        <w:rPr>
          <w:rFonts w:eastAsia="Times New Roman" w:cstheme="minorHAnsi"/>
          <w:sz w:val="20"/>
          <w:szCs w:val="20"/>
        </w:rPr>
        <w:t xml:space="preserve">Vieira Borba V, Sharif K, Shoenfeld Y. Breastfeeding and autoimmunity: programming health from the beginning. </w:t>
      </w:r>
      <w:r w:rsidRPr="00BC4777">
        <w:rPr>
          <w:rFonts w:eastAsia="Times New Roman" w:cstheme="minorHAnsi"/>
          <w:i/>
          <w:sz w:val="20"/>
          <w:szCs w:val="20"/>
        </w:rPr>
        <w:t xml:space="preserve">Am J Reproductive Imm. </w:t>
      </w:r>
      <w:r w:rsidR="009035F3" w:rsidRPr="00BC4777">
        <w:rPr>
          <w:rFonts w:eastAsia="Times New Roman" w:cstheme="minorHAnsi"/>
          <w:sz w:val="20"/>
          <w:szCs w:val="20"/>
        </w:rPr>
        <w:t>2018;79(1):e12778.</w:t>
      </w:r>
    </w:p>
    <w:p w:rsidR="009952AC" w:rsidRPr="00BC4777" w:rsidRDefault="009952AC" w:rsidP="008364CB">
      <w:pPr>
        <w:spacing w:after="0"/>
        <w:rPr>
          <w:rFonts w:eastAsiaTheme="minorEastAsia" w:cstheme="minorHAnsi"/>
          <w:kern w:val="24"/>
          <w:sz w:val="20"/>
          <w:szCs w:val="20"/>
        </w:rPr>
      </w:pPr>
    </w:p>
    <w:p w:rsidR="003F3761" w:rsidRPr="00BC4777" w:rsidRDefault="003F3761" w:rsidP="008364CB">
      <w:pPr>
        <w:spacing w:after="0"/>
        <w:rPr>
          <w:rFonts w:eastAsiaTheme="minorEastAsia" w:cstheme="minorHAnsi"/>
          <w:kern w:val="24"/>
          <w:sz w:val="20"/>
          <w:szCs w:val="20"/>
        </w:rPr>
      </w:pPr>
      <w:r w:rsidRPr="00BC4777">
        <w:rPr>
          <w:rFonts w:eastAsiaTheme="minorEastAsia" w:cstheme="minorHAnsi"/>
          <w:kern w:val="24"/>
          <w:sz w:val="20"/>
          <w:szCs w:val="20"/>
        </w:rPr>
        <w:t xml:space="preserve">Walker KF, O’Donoghue K, Grace N, et al. </w:t>
      </w:r>
      <w:r w:rsidR="00491AA3" w:rsidRPr="00BC4777">
        <w:rPr>
          <w:rFonts w:eastAsiaTheme="minorEastAsia" w:cstheme="minorHAnsi"/>
          <w:kern w:val="24"/>
          <w:sz w:val="20"/>
          <w:szCs w:val="20"/>
        </w:rPr>
        <w:t xml:space="preserve">Maternal transmission of SARS-COV-2 to the neonate, and possible routes for such transmission: a systematic review and critical analysis. </w:t>
      </w:r>
      <w:r w:rsidR="00491AA3" w:rsidRPr="00BC4777">
        <w:rPr>
          <w:rFonts w:eastAsiaTheme="minorEastAsia" w:cstheme="minorHAnsi"/>
          <w:i/>
          <w:kern w:val="24"/>
          <w:sz w:val="20"/>
          <w:szCs w:val="20"/>
        </w:rPr>
        <w:t xml:space="preserve">Int J Ob Gyn. </w:t>
      </w:r>
      <w:r w:rsidR="00491AA3" w:rsidRPr="00BC4777">
        <w:rPr>
          <w:rFonts w:eastAsiaTheme="minorEastAsia" w:cstheme="minorHAnsi"/>
          <w:kern w:val="24"/>
          <w:sz w:val="20"/>
          <w:szCs w:val="20"/>
        </w:rPr>
        <w:t>2020 J</w:t>
      </w:r>
      <w:r w:rsidR="00D5374F" w:rsidRPr="00BC4777">
        <w:rPr>
          <w:rFonts w:eastAsiaTheme="minorEastAsia" w:cstheme="minorHAnsi"/>
          <w:kern w:val="24"/>
          <w:sz w:val="20"/>
          <w:szCs w:val="20"/>
        </w:rPr>
        <w:t xml:space="preserve">une. Available at </w:t>
      </w:r>
      <w:hyperlink r:id="rId39" w:history="1">
        <w:r w:rsidR="00D5374F" w:rsidRPr="00BC4777">
          <w:rPr>
            <w:rStyle w:val="Hyperlink"/>
            <w:rFonts w:eastAsiaTheme="minorEastAsia" w:cstheme="minorHAnsi"/>
            <w:kern w:val="24"/>
            <w:sz w:val="20"/>
            <w:szCs w:val="20"/>
          </w:rPr>
          <w:t>https://obgyn.onlinelibrary.wiley.com/doi/epdf/10.1111/1471-0528.16362</w:t>
        </w:r>
      </w:hyperlink>
      <w:r w:rsidR="00D5374F" w:rsidRPr="00BC4777">
        <w:rPr>
          <w:rFonts w:eastAsiaTheme="minorEastAsia" w:cstheme="minorHAnsi"/>
          <w:kern w:val="24"/>
          <w:sz w:val="20"/>
          <w:szCs w:val="20"/>
        </w:rPr>
        <w:t xml:space="preserve">. </w:t>
      </w:r>
    </w:p>
    <w:p w:rsidR="009035F3" w:rsidRPr="00BC4777" w:rsidRDefault="009035F3" w:rsidP="008364CB">
      <w:pPr>
        <w:spacing w:after="0"/>
        <w:rPr>
          <w:rFonts w:eastAsiaTheme="minorEastAsia" w:cstheme="minorHAnsi"/>
          <w:kern w:val="24"/>
          <w:sz w:val="20"/>
          <w:szCs w:val="20"/>
        </w:rPr>
      </w:pPr>
    </w:p>
    <w:p w:rsidR="009035F3" w:rsidRPr="00BC4777" w:rsidRDefault="009035F3" w:rsidP="008364CB">
      <w:pPr>
        <w:spacing w:after="0"/>
        <w:rPr>
          <w:rFonts w:eastAsiaTheme="minorEastAsia" w:cstheme="minorHAnsi"/>
          <w:kern w:val="24"/>
          <w:sz w:val="20"/>
          <w:szCs w:val="20"/>
        </w:rPr>
      </w:pPr>
      <w:r w:rsidRPr="00BC4777">
        <w:rPr>
          <w:rFonts w:eastAsiaTheme="minorEastAsia" w:cstheme="minorHAnsi"/>
          <w:kern w:val="24"/>
          <w:sz w:val="20"/>
          <w:szCs w:val="20"/>
        </w:rPr>
        <w:t xml:space="preserve">Widstrom AM, Brimdyr K, Svensson K, et al. Skin-to-skin contact the first hour after birth: underlying implications and clinical practice. </w:t>
      </w:r>
      <w:r w:rsidRPr="00BC4777">
        <w:rPr>
          <w:rFonts w:eastAsiaTheme="minorEastAsia" w:cstheme="minorHAnsi"/>
          <w:i/>
          <w:kern w:val="24"/>
          <w:sz w:val="20"/>
          <w:szCs w:val="20"/>
        </w:rPr>
        <w:t xml:space="preserve">Acta Paediatrica. </w:t>
      </w:r>
      <w:r w:rsidRPr="00BC4777">
        <w:rPr>
          <w:rFonts w:eastAsiaTheme="minorEastAsia" w:cstheme="minorHAnsi"/>
          <w:kern w:val="24"/>
          <w:sz w:val="20"/>
          <w:szCs w:val="20"/>
        </w:rPr>
        <w:t>2019;</w:t>
      </w:r>
      <w:r w:rsidR="00EB0B9C" w:rsidRPr="00BC4777">
        <w:rPr>
          <w:rFonts w:eastAsiaTheme="minorEastAsia" w:cstheme="minorHAnsi"/>
          <w:kern w:val="24"/>
          <w:sz w:val="20"/>
          <w:szCs w:val="20"/>
        </w:rPr>
        <w:t>108(7):1192-1204.</w:t>
      </w:r>
    </w:p>
    <w:p w:rsidR="003F3761" w:rsidRPr="00BC4777" w:rsidRDefault="003F3761" w:rsidP="008364CB">
      <w:pPr>
        <w:spacing w:after="0"/>
        <w:rPr>
          <w:rFonts w:eastAsiaTheme="minorEastAsia" w:cstheme="minorHAnsi"/>
          <w:kern w:val="24"/>
          <w:sz w:val="20"/>
          <w:szCs w:val="20"/>
        </w:rPr>
      </w:pPr>
    </w:p>
    <w:p w:rsidR="000F3CAB" w:rsidRPr="00BC4777" w:rsidRDefault="00204F36" w:rsidP="008364CB">
      <w:pPr>
        <w:spacing w:after="0"/>
        <w:rPr>
          <w:rFonts w:cstheme="minorHAnsi"/>
          <w:sz w:val="20"/>
          <w:szCs w:val="20"/>
        </w:rPr>
      </w:pPr>
      <w:r w:rsidRPr="00BC4777">
        <w:rPr>
          <w:rFonts w:eastAsiaTheme="minorEastAsia" w:cstheme="minorHAnsi"/>
          <w:kern w:val="24"/>
          <w:sz w:val="20"/>
          <w:szCs w:val="20"/>
        </w:rPr>
        <w:t>W</w:t>
      </w:r>
      <w:r w:rsidR="00242E92" w:rsidRPr="00BC4777">
        <w:rPr>
          <w:rFonts w:eastAsiaTheme="minorEastAsia" w:cstheme="minorHAnsi"/>
          <w:kern w:val="24"/>
          <w:sz w:val="20"/>
          <w:szCs w:val="20"/>
        </w:rPr>
        <w:t>orld Health Organization. Frequently asked questions: breastfeeding and COVID-19 - for health care workers. May 12, 2020.</w:t>
      </w:r>
      <w:r w:rsidR="00DD34D6" w:rsidRPr="00BC4777">
        <w:rPr>
          <w:rFonts w:eastAsiaTheme="minorEastAsia" w:cstheme="minorHAnsi"/>
          <w:kern w:val="24"/>
          <w:sz w:val="20"/>
          <w:szCs w:val="20"/>
        </w:rPr>
        <w:t xml:space="preserve"> Available at</w:t>
      </w:r>
      <w:r w:rsidR="00242E92" w:rsidRPr="00BC4777">
        <w:rPr>
          <w:rFonts w:eastAsiaTheme="minorEastAsia" w:cstheme="minorHAnsi"/>
          <w:kern w:val="24"/>
          <w:sz w:val="20"/>
          <w:szCs w:val="20"/>
        </w:rPr>
        <w:t xml:space="preserve"> </w:t>
      </w:r>
      <w:hyperlink r:id="rId40" w:history="1">
        <w:r w:rsidR="00DD34D6" w:rsidRPr="00BC4777">
          <w:rPr>
            <w:rFonts w:cstheme="minorHAnsi"/>
            <w:color w:val="0000FF"/>
            <w:sz w:val="20"/>
            <w:szCs w:val="20"/>
            <w:u w:val="single"/>
          </w:rPr>
          <w:t>https://www.who.int/docs/default-source/maternal-health/faqs-breastfeeding-and-covid-19.pdf?sfvrsn=d839e6c0_5</w:t>
        </w:r>
      </w:hyperlink>
      <w:r w:rsidR="00DD34D6" w:rsidRPr="00BC4777">
        <w:rPr>
          <w:rFonts w:cstheme="minorHAnsi"/>
          <w:sz w:val="20"/>
          <w:szCs w:val="20"/>
        </w:rPr>
        <w:t>.</w:t>
      </w:r>
    </w:p>
    <w:p w:rsidR="00EB0B9C" w:rsidRPr="00BC4777" w:rsidRDefault="00EB0B9C" w:rsidP="008364CB">
      <w:pPr>
        <w:spacing w:after="0"/>
        <w:rPr>
          <w:rFonts w:cstheme="minorHAnsi"/>
          <w:sz w:val="20"/>
          <w:szCs w:val="20"/>
        </w:rPr>
      </w:pPr>
    </w:p>
    <w:p w:rsidR="00EB0B9C" w:rsidRPr="00BC4777" w:rsidRDefault="00EB0B9C" w:rsidP="008364CB">
      <w:pPr>
        <w:spacing w:after="0"/>
        <w:rPr>
          <w:rFonts w:cstheme="minorHAnsi"/>
          <w:sz w:val="20"/>
          <w:szCs w:val="20"/>
        </w:rPr>
      </w:pPr>
      <w:r w:rsidRPr="00BC4777">
        <w:rPr>
          <w:rFonts w:cstheme="minorHAnsi"/>
          <w:sz w:val="20"/>
          <w:szCs w:val="20"/>
        </w:rPr>
        <w:t xml:space="preserve">Yang Y, Brandon D, Lu H, Cong S. Breastfeeding experiences and perspectives on support among Chinese mothers separated from their hospitalized preterm infants: a qualitative study. </w:t>
      </w:r>
      <w:r w:rsidRPr="00BC4777">
        <w:rPr>
          <w:rFonts w:cstheme="minorHAnsi"/>
          <w:i/>
          <w:sz w:val="20"/>
          <w:szCs w:val="20"/>
        </w:rPr>
        <w:t xml:space="preserve">International Breastfeeding Journal. </w:t>
      </w:r>
      <w:r w:rsidRPr="00BC4777">
        <w:rPr>
          <w:rFonts w:cstheme="minorHAnsi"/>
          <w:sz w:val="20"/>
          <w:szCs w:val="20"/>
        </w:rPr>
        <w:t xml:space="preserve">2019;14(1):45. </w:t>
      </w:r>
    </w:p>
    <w:p w:rsidR="00EB0B9C" w:rsidRPr="00BC4777" w:rsidRDefault="00EB0B9C" w:rsidP="008364CB">
      <w:pPr>
        <w:spacing w:after="0"/>
        <w:rPr>
          <w:rFonts w:cstheme="minorHAnsi"/>
          <w:sz w:val="20"/>
          <w:szCs w:val="20"/>
        </w:rPr>
      </w:pPr>
    </w:p>
    <w:p w:rsidR="00EB0B9C" w:rsidRPr="00BC4777" w:rsidRDefault="00EB0B9C" w:rsidP="008364CB">
      <w:pPr>
        <w:spacing w:after="0"/>
        <w:rPr>
          <w:rFonts w:cstheme="minorHAnsi"/>
          <w:sz w:val="20"/>
          <w:szCs w:val="20"/>
        </w:rPr>
      </w:pPr>
      <w:r w:rsidRPr="00BC4777">
        <w:rPr>
          <w:rFonts w:cstheme="minorHAnsi"/>
          <w:sz w:val="20"/>
          <w:szCs w:val="20"/>
        </w:rPr>
        <w:t xml:space="preserve">Yu Y, Xu J, Li Y,  Hu Y, Li B. Breastmilk-fed infant of COVID-19 pneumonia mother: a case report. </w:t>
      </w:r>
      <w:r w:rsidRPr="00BC4777">
        <w:rPr>
          <w:rFonts w:cstheme="minorHAnsi"/>
          <w:i/>
          <w:sz w:val="20"/>
          <w:szCs w:val="20"/>
        </w:rPr>
        <w:t xml:space="preserve">Esearch Square. </w:t>
      </w:r>
      <w:r w:rsidRPr="00BC4777">
        <w:rPr>
          <w:rFonts w:cstheme="minorHAnsi"/>
          <w:sz w:val="20"/>
          <w:szCs w:val="20"/>
        </w:rPr>
        <w:t xml:space="preserve">2020. Preprint. </w:t>
      </w:r>
    </w:p>
    <w:p w:rsidR="00EB0B9C" w:rsidRPr="00BC4777" w:rsidRDefault="00EB0B9C" w:rsidP="008364CB">
      <w:pPr>
        <w:spacing w:after="0"/>
        <w:rPr>
          <w:rFonts w:cstheme="minorHAnsi"/>
          <w:sz w:val="20"/>
          <w:szCs w:val="20"/>
        </w:rPr>
      </w:pPr>
    </w:p>
    <w:p w:rsidR="00EB0B9C" w:rsidRPr="00BC4777" w:rsidRDefault="00EB0B9C" w:rsidP="008364CB">
      <w:pPr>
        <w:spacing w:after="0"/>
        <w:rPr>
          <w:rFonts w:cstheme="minorHAnsi"/>
          <w:sz w:val="20"/>
          <w:szCs w:val="20"/>
        </w:rPr>
      </w:pPr>
      <w:r w:rsidRPr="00BC4777">
        <w:rPr>
          <w:rFonts w:cstheme="minorHAnsi"/>
          <w:sz w:val="20"/>
          <w:szCs w:val="20"/>
        </w:rPr>
        <w:t xml:space="preserve">Zhang F, Cheng J, Yan S, Wu H, Bai T. Early feeding behaviors and breastfeeding outcomes after cesarean section. </w:t>
      </w:r>
      <w:r w:rsidRPr="00BC4777">
        <w:rPr>
          <w:rFonts w:cstheme="minorHAnsi"/>
          <w:i/>
          <w:sz w:val="20"/>
          <w:szCs w:val="20"/>
        </w:rPr>
        <w:t xml:space="preserve">Breastfeeding Medicine. </w:t>
      </w:r>
      <w:r w:rsidRPr="00BC4777">
        <w:rPr>
          <w:rFonts w:cstheme="minorHAnsi"/>
          <w:sz w:val="20"/>
          <w:szCs w:val="20"/>
        </w:rPr>
        <w:t>2019;14(5):</w:t>
      </w:r>
      <w:r w:rsidR="00044375" w:rsidRPr="00BC4777">
        <w:rPr>
          <w:rFonts w:cstheme="minorHAnsi"/>
          <w:sz w:val="20"/>
          <w:szCs w:val="20"/>
        </w:rPr>
        <w:t>325-333.</w:t>
      </w:r>
    </w:p>
    <w:sectPr w:rsidR="00EB0B9C" w:rsidRPr="00BC4777">
      <w:headerReference w:type="default" r:id="rId41"/>
      <w:footerReference w:type="default" r:id="rId4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2590A" w:rsidRDefault="00A2590A" w:rsidP="002C4757">
      <w:pPr>
        <w:spacing w:after="0" w:line="240" w:lineRule="auto"/>
      </w:pPr>
      <w:r>
        <w:separator/>
      </w:r>
    </w:p>
  </w:endnote>
  <w:endnote w:type="continuationSeparator" w:id="0">
    <w:p w:rsidR="00A2590A" w:rsidRDefault="00A2590A" w:rsidP="002C47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302" w:rsidRDefault="00000302" w:rsidP="003005AB">
    <w:pPr>
      <w:pStyle w:val="Footer"/>
      <w:pBdr>
        <w:top w:val="single" w:sz="4" w:space="8" w:color="5B9BD5" w:themeColor="accent1"/>
      </w:pBdr>
      <w:tabs>
        <w:tab w:val="clear" w:pos="4680"/>
        <w:tab w:val="clear" w:pos="9360"/>
      </w:tabs>
      <w:spacing w:before="360"/>
      <w:contextualSpacing/>
      <w:rPr>
        <w:noProof/>
        <w:color w:val="404040" w:themeColor="text1" w:themeTint="BF"/>
      </w:rPr>
    </w:pPr>
    <w:r>
      <w:rPr>
        <w:rFonts w:cstheme="minorHAnsi"/>
        <w:noProof/>
        <w:color w:val="404040" w:themeColor="text1" w:themeTint="BF"/>
      </w:rPr>
      <w:t>©</w:t>
    </w:r>
    <w:r>
      <w:rPr>
        <w:noProof/>
        <w:color w:val="404040" w:themeColor="text1" w:themeTint="BF"/>
      </w:rPr>
      <w:t xml:space="preserve"> 2020 Cathy Carothers (</w:t>
    </w:r>
    <w:hyperlink r:id="rId1" w:history="1">
      <w:r w:rsidRPr="0054464E">
        <w:rPr>
          <w:rStyle w:val="Hyperlink"/>
          <w:noProof/>
        </w:rPr>
        <w:t>cathy@everymother.org</w:t>
      </w:r>
    </w:hyperlink>
    <w:r>
      <w:rPr>
        <w:noProof/>
        <w:color w:val="404040" w:themeColor="text1" w:themeTint="BF"/>
      </w:rPr>
      <w:t xml:space="preserve">)                                                                                          </w:t>
    </w: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sidR="001E740E">
      <w:rPr>
        <w:noProof/>
        <w:color w:val="404040" w:themeColor="text1" w:themeTint="BF"/>
      </w:rPr>
      <w:t>2</w:t>
    </w:r>
    <w:r>
      <w:rPr>
        <w:noProof/>
        <w:color w:val="404040" w:themeColor="text1" w:themeTint="BF"/>
      </w:rPr>
      <w:fldChar w:fldCharType="end"/>
    </w:r>
  </w:p>
  <w:p w:rsidR="00000302" w:rsidRDefault="000003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2590A" w:rsidRDefault="00A2590A" w:rsidP="002C4757">
      <w:pPr>
        <w:spacing w:after="0" w:line="240" w:lineRule="auto"/>
      </w:pPr>
      <w:r>
        <w:separator/>
      </w:r>
    </w:p>
  </w:footnote>
  <w:footnote w:type="continuationSeparator" w:id="0">
    <w:p w:rsidR="00A2590A" w:rsidRDefault="00A2590A" w:rsidP="002C475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302" w:rsidRDefault="00A2590A">
    <w:pPr>
      <w:pStyle w:val="Header"/>
      <w:pBdr>
        <w:bottom w:val="single" w:sz="4" w:space="8" w:color="5B9BD5" w:themeColor="accent1"/>
      </w:pBdr>
      <w:tabs>
        <w:tab w:val="clear" w:pos="4680"/>
        <w:tab w:val="clear" w:pos="9360"/>
      </w:tabs>
      <w:spacing w:after="360"/>
      <w:contextualSpacing/>
      <w:jc w:val="right"/>
      <w:rPr>
        <w:color w:val="404040" w:themeColor="text1" w:themeTint="BF"/>
      </w:rPr>
    </w:pPr>
    <w:sdt>
      <w:sdtPr>
        <w:rPr>
          <w:i/>
          <w:color w:val="404040" w:themeColor="text1" w:themeTint="BF"/>
        </w:rPr>
        <w:alias w:val="Title"/>
        <w:tag w:val=""/>
        <w:id w:val="942040131"/>
        <w:placeholder>
          <w:docPart w:val="3EE21B8BB6A8476D993D1E271B5B680F"/>
        </w:placeholder>
        <w:dataBinding w:prefixMappings="xmlns:ns0='http://purl.org/dc/elements/1.1/' xmlns:ns1='http://schemas.openxmlformats.org/package/2006/metadata/core-properties' " w:xpath="/ns1:coreProperties[1]/ns0:title[1]" w:storeItemID="{6C3C8BC8-F283-45AE-878A-BAB7291924A1}"/>
        <w:text/>
      </w:sdtPr>
      <w:sdtEndPr/>
      <w:sdtContent>
        <w:r w:rsidR="00000302">
          <w:rPr>
            <w:i/>
            <w:color w:val="404040" w:themeColor="text1" w:themeTint="BF"/>
          </w:rPr>
          <w:t xml:space="preserve">Handout: </w:t>
        </w:r>
        <w:r w:rsidR="0088100D">
          <w:rPr>
            <w:i/>
            <w:color w:val="404040" w:themeColor="text1" w:themeTint="BF"/>
          </w:rPr>
          <w:t>Supporting Breastfeeding in a Socially Distancing World</w:t>
        </w:r>
      </w:sdtContent>
    </w:sdt>
  </w:p>
  <w:p w:rsidR="00000302" w:rsidRDefault="0000030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9A1D71"/>
    <w:multiLevelType w:val="hybridMultilevel"/>
    <w:tmpl w:val="5D7615BA"/>
    <w:lvl w:ilvl="0" w:tplc="33689C64">
      <w:start w:val="1"/>
      <w:numFmt w:val="bullet"/>
      <w:lvlText w:val=""/>
      <w:lvlJc w:val="left"/>
      <w:pPr>
        <w:ind w:left="1440" w:hanging="360"/>
      </w:pPr>
      <w:rPr>
        <w:rFonts w:ascii="Symbol" w:hAnsi="Symbol" w:hint="default"/>
        <w:sz w:val="18"/>
        <w:szCs w:val="1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A4D67CE"/>
    <w:multiLevelType w:val="hybridMultilevel"/>
    <w:tmpl w:val="522A6782"/>
    <w:lvl w:ilvl="0" w:tplc="44BE8C9E">
      <w:start w:val="1"/>
      <w:numFmt w:val="bullet"/>
      <w:lvlText w:val=""/>
      <w:lvlJc w:val="left"/>
      <w:pPr>
        <w:ind w:left="1440" w:hanging="360"/>
      </w:pPr>
      <w:rPr>
        <w:rFonts w:ascii="Symbol" w:hAnsi="Symbol" w:hint="default"/>
        <w:sz w:val="24"/>
        <w:szCs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DBE6FAC"/>
    <w:multiLevelType w:val="hybridMultilevel"/>
    <w:tmpl w:val="4D784D38"/>
    <w:lvl w:ilvl="0" w:tplc="DC1A587C">
      <w:start w:val="1"/>
      <w:numFmt w:val="bullet"/>
      <w:lvlText w:val=""/>
      <w:lvlJc w:val="left"/>
      <w:pPr>
        <w:ind w:left="1440" w:hanging="360"/>
      </w:pPr>
      <w:rPr>
        <w:rFonts w:ascii="Symbol" w:hAnsi="Symbol" w:hint="default"/>
        <w:color w:val="auto"/>
        <w:sz w:val="20"/>
        <w:szCs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DFA5267"/>
    <w:multiLevelType w:val="hybridMultilevel"/>
    <w:tmpl w:val="E55CB96C"/>
    <w:lvl w:ilvl="0" w:tplc="44BE8C9E">
      <w:start w:val="1"/>
      <w:numFmt w:val="bullet"/>
      <w:lvlText w:val=""/>
      <w:lvlJc w:val="left"/>
      <w:pPr>
        <w:ind w:left="1440" w:hanging="360"/>
      </w:pPr>
      <w:rPr>
        <w:rFonts w:ascii="Symbol" w:hAnsi="Symbol" w:hint="default"/>
        <w:sz w:val="24"/>
        <w:szCs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28536CB"/>
    <w:multiLevelType w:val="hybridMultilevel"/>
    <w:tmpl w:val="A3207F7A"/>
    <w:lvl w:ilvl="0" w:tplc="44BE8C9E">
      <w:start w:val="1"/>
      <w:numFmt w:val="bullet"/>
      <w:lvlText w:val=""/>
      <w:lvlJc w:val="left"/>
      <w:pPr>
        <w:ind w:left="1490" w:hanging="360"/>
      </w:pPr>
      <w:rPr>
        <w:rFonts w:ascii="Symbol" w:hAnsi="Symbol" w:hint="default"/>
        <w:sz w:val="24"/>
        <w:szCs w:val="24"/>
      </w:rPr>
    </w:lvl>
    <w:lvl w:ilvl="1" w:tplc="04090003" w:tentative="1">
      <w:start w:val="1"/>
      <w:numFmt w:val="bullet"/>
      <w:lvlText w:val="o"/>
      <w:lvlJc w:val="left"/>
      <w:pPr>
        <w:ind w:left="2210" w:hanging="360"/>
      </w:pPr>
      <w:rPr>
        <w:rFonts w:ascii="Courier New" w:hAnsi="Courier New" w:cs="Courier New" w:hint="default"/>
      </w:rPr>
    </w:lvl>
    <w:lvl w:ilvl="2" w:tplc="04090005" w:tentative="1">
      <w:start w:val="1"/>
      <w:numFmt w:val="bullet"/>
      <w:lvlText w:val=""/>
      <w:lvlJc w:val="left"/>
      <w:pPr>
        <w:ind w:left="2930" w:hanging="360"/>
      </w:pPr>
      <w:rPr>
        <w:rFonts w:ascii="Wingdings" w:hAnsi="Wingdings" w:hint="default"/>
      </w:rPr>
    </w:lvl>
    <w:lvl w:ilvl="3" w:tplc="04090001" w:tentative="1">
      <w:start w:val="1"/>
      <w:numFmt w:val="bullet"/>
      <w:lvlText w:val=""/>
      <w:lvlJc w:val="left"/>
      <w:pPr>
        <w:ind w:left="3650" w:hanging="360"/>
      </w:pPr>
      <w:rPr>
        <w:rFonts w:ascii="Symbol" w:hAnsi="Symbol" w:hint="default"/>
      </w:rPr>
    </w:lvl>
    <w:lvl w:ilvl="4" w:tplc="04090003" w:tentative="1">
      <w:start w:val="1"/>
      <w:numFmt w:val="bullet"/>
      <w:lvlText w:val="o"/>
      <w:lvlJc w:val="left"/>
      <w:pPr>
        <w:ind w:left="4370" w:hanging="360"/>
      </w:pPr>
      <w:rPr>
        <w:rFonts w:ascii="Courier New" w:hAnsi="Courier New" w:cs="Courier New" w:hint="default"/>
      </w:rPr>
    </w:lvl>
    <w:lvl w:ilvl="5" w:tplc="04090005" w:tentative="1">
      <w:start w:val="1"/>
      <w:numFmt w:val="bullet"/>
      <w:lvlText w:val=""/>
      <w:lvlJc w:val="left"/>
      <w:pPr>
        <w:ind w:left="5090" w:hanging="360"/>
      </w:pPr>
      <w:rPr>
        <w:rFonts w:ascii="Wingdings" w:hAnsi="Wingdings" w:hint="default"/>
      </w:rPr>
    </w:lvl>
    <w:lvl w:ilvl="6" w:tplc="04090001" w:tentative="1">
      <w:start w:val="1"/>
      <w:numFmt w:val="bullet"/>
      <w:lvlText w:val=""/>
      <w:lvlJc w:val="left"/>
      <w:pPr>
        <w:ind w:left="5810" w:hanging="360"/>
      </w:pPr>
      <w:rPr>
        <w:rFonts w:ascii="Symbol" w:hAnsi="Symbol" w:hint="default"/>
      </w:rPr>
    </w:lvl>
    <w:lvl w:ilvl="7" w:tplc="04090003" w:tentative="1">
      <w:start w:val="1"/>
      <w:numFmt w:val="bullet"/>
      <w:lvlText w:val="o"/>
      <w:lvlJc w:val="left"/>
      <w:pPr>
        <w:ind w:left="6530" w:hanging="360"/>
      </w:pPr>
      <w:rPr>
        <w:rFonts w:ascii="Courier New" w:hAnsi="Courier New" w:cs="Courier New" w:hint="default"/>
      </w:rPr>
    </w:lvl>
    <w:lvl w:ilvl="8" w:tplc="04090005" w:tentative="1">
      <w:start w:val="1"/>
      <w:numFmt w:val="bullet"/>
      <w:lvlText w:val=""/>
      <w:lvlJc w:val="left"/>
      <w:pPr>
        <w:ind w:left="7250" w:hanging="360"/>
      </w:pPr>
      <w:rPr>
        <w:rFonts w:ascii="Wingdings" w:hAnsi="Wingdings" w:hint="default"/>
      </w:rPr>
    </w:lvl>
  </w:abstractNum>
  <w:abstractNum w:abstractNumId="5" w15:restartNumberingAfterBreak="0">
    <w:nsid w:val="1C9A76EE"/>
    <w:multiLevelType w:val="hybridMultilevel"/>
    <w:tmpl w:val="D04EE44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6C03ED3"/>
    <w:multiLevelType w:val="hybridMultilevel"/>
    <w:tmpl w:val="C31A7398"/>
    <w:lvl w:ilvl="0" w:tplc="83943E3A">
      <w:start w:val="1"/>
      <w:numFmt w:val="bullet"/>
      <w:lvlText w:val=""/>
      <w:lvlJc w:val="left"/>
      <w:pPr>
        <w:ind w:left="1440" w:hanging="360"/>
      </w:pPr>
      <w:rPr>
        <w:rFonts w:ascii="Symbol" w:hAnsi="Symbol" w:hint="default"/>
        <w:color w:val="3B3838" w:themeColor="background2" w:themeShade="40"/>
        <w:sz w:val="22"/>
        <w:szCs w:val="22"/>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90732E0"/>
    <w:multiLevelType w:val="hybridMultilevel"/>
    <w:tmpl w:val="0C127208"/>
    <w:lvl w:ilvl="0" w:tplc="44BE8C9E">
      <w:start w:val="1"/>
      <w:numFmt w:val="bullet"/>
      <w:lvlText w:val=""/>
      <w:lvlJc w:val="left"/>
      <w:pPr>
        <w:ind w:left="1440" w:hanging="360"/>
      </w:pPr>
      <w:rPr>
        <w:rFonts w:ascii="Symbol" w:hAnsi="Symbol" w:hint="default"/>
        <w:sz w:val="24"/>
        <w:szCs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92776B2"/>
    <w:multiLevelType w:val="hybridMultilevel"/>
    <w:tmpl w:val="C32E3AF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20B17F7"/>
    <w:multiLevelType w:val="hybridMultilevel"/>
    <w:tmpl w:val="4E8E3156"/>
    <w:lvl w:ilvl="0" w:tplc="44BE8C9E">
      <w:start w:val="1"/>
      <w:numFmt w:val="bullet"/>
      <w:lvlText w:val=""/>
      <w:lvlJc w:val="left"/>
      <w:pPr>
        <w:ind w:left="1440" w:hanging="360"/>
      </w:pPr>
      <w:rPr>
        <w:rFonts w:ascii="Symbol" w:hAnsi="Symbol" w:hint="default"/>
        <w:sz w:val="24"/>
        <w:szCs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32AA519A"/>
    <w:multiLevelType w:val="hybridMultilevel"/>
    <w:tmpl w:val="7040B3B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3877DE7"/>
    <w:multiLevelType w:val="hybridMultilevel"/>
    <w:tmpl w:val="415816EA"/>
    <w:lvl w:ilvl="0" w:tplc="6C4E7EB8">
      <w:start w:val="1"/>
      <w:numFmt w:val="bullet"/>
      <w:lvlText w:val=""/>
      <w:lvlJc w:val="left"/>
      <w:pPr>
        <w:ind w:left="1490" w:hanging="360"/>
      </w:pPr>
      <w:rPr>
        <w:rFonts w:ascii="Symbol" w:hAnsi="Symbol" w:hint="default"/>
        <w:color w:val="auto"/>
        <w:sz w:val="20"/>
        <w:szCs w:val="20"/>
      </w:rPr>
    </w:lvl>
    <w:lvl w:ilvl="1" w:tplc="04090003" w:tentative="1">
      <w:start w:val="1"/>
      <w:numFmt w:val="bullet"/>
      <w:lvlText w:val="o"/>
      <w:lvlJc w:val="left"/>
      <w:pPr>
        <w:ind w:left="2210" w:hanging="360"/>
      </w:pPr>
      <w:rPr>
        <w:rFonts w:ascii="Courier New" w:hAnsi="Courier New" w:cs="Courier New" w:hint="default"/>
      </w:rPr>
    </w:lvl>
    <w:lvl w:ilvl="2" w:tplc="04090005" w:tentative="1">
      <w:start w:val="1"/>
      <w:numFmt w:val="bullet"/>
      <w:lvlText w:val=""/>
      <w:lvlJc w:val="left"/>
      <w:pPr>
        <w:ind w:left="2930" w:hanging="360"/>
      </w:pPr>
      <w:rPr>
        <w:rFonts w:ascii="Wingdings" w:hAnsi="Wingdings" w:hint="default"/>
      </w:rPr>
    </w:lvl>
    <w:lvl w:ilvl="3" w:tplc="04090001" w:tentative="1">
      <w:start w:val="1"/>
      <w:numFmt w:val="bullet"/>
      <w:lvlText w:val=""/>
      <w:lvlJc w:val="left"/>
      <w:pPr>
        <w:ind w:left="3650" w:hanging="360"/>
      </w:pPr>
      <w:rPr>
        <w:rFonts w:ascii="Symbol" w:hAnsi="Symbol" w:hint="default"/>
      </w:rPr>
    </w:lvl>
    <w:lvl w:ilvl="4" w:tplc="04090003" w:tentative="1">
      <w:start w:val="1"/>
      <w:numFmt w:val="bullet"/>
      <w:lvlText w:val="o"/>
      <w:lvlJc w:val="left"/>
      <w:pPr>
        <w:ind w:left="4370" w:hanging="360"/>
      </w:pPr>
      <w:rPr>
        <w:rFonts w:ascii="Courier New" w:hAnsi="Courier New" w:cs="Courier New" w:hint="default"/>
      </w:rPr>
    </w:lvl>
    <w:lvl w:ilvl="5" w:tplc="04090005" w:tentative="1">
      <w:start w:val="1"/>
      <w:numFmt w:val="bullet"/>
      <w:lvlText w:val=""/>
      <w:lvlJc w:val="left"/>
      <w:pPr>
        <w:ind w:left="5090" w:hanging="360"/>
      </w:pPr>
      <w:rPr>
        <w:rFonts w:ascii="Wingdings" w:hAnsi="Wingdings" w:hint="default"/>
      </w:rPr>
    </w:lvl>
    <w:lvl w:ilvl="6" w:tplc="04090001" w:tentative="1">
      <w:start w:val="1"/>
      <w:numFmt w:val="bullet"/>
      <w:lvlText w:val=""/>
      <w:lvlJc w:val="left"/>
      <w:pPr>
        <w:ind w:left="5810" w:hanging="360"/>
      </w:pPr>
      <w:rPr>
        <w:rFonts w:ascii="Symbol" w:hAnsi="Symbol" w:hint="default"/>
      </w:rPr>
    </w:lvl>
    <w:lvl w:ilvl="7" w:tplc="04090003" w:tentative="1">
      <w:start w:val="1"/>
      <w:numFmt w:val="bullet"/>
      <w:lvlText w:val="o"/>
      <w:lvlJc w:val="left"/>
      <w:pPr>
        <w:ind w:left="6530" w:hanging="360"/>
      </w:pPr>
      <w:rPr>
        <w:rFonts w:ascii="Courier New" w:hAnsi="Courier New" w:cs="Courier New" w:hint="default"/>
      </w:rPr>
    </w:lvl>
    <w:lvl w:ilvl="8" w:tplc="04090005" w:tentative="1">
      <w:start w:val="1"/>
      <w:numFmt w:val="bullet"/>
      <w:lvlText w:val=""/>
      <w:lvlJc w:val="left"/>
      <w:pPr>
        <w:ind w:left="7250" w:hanging="360"/>
      </w:pPr>
      <w:rPr>
        <w:rFonts w:ascii="Wingdings" w:hAnsi="Wingdings" w:hint="default"/>
      </w:rPr>
    </w:lvl>
  </w:abstractNum>
  <w:abstractNum w:abstractNumId="12" w15:restartNumberingAfterBreak="0">
    <w:nsid w:val="345D18D1"/>
    <w:multiLevelType w:val="hybridMultilevel"/>
    <w:tmpl w:val="AB36AD82"/>
    <w:lvl w:ilvl="0" w:tplc="1F86D4E4">
      <w:start w:val="1"/>
      <w:numFmt w:val="bullet"/>
      <w:lvlText w:val=""/>
      <w:lvlJc w:val="left"/>
      <w:pPr>
        <w:ind w:left="720" w:hanging="360"/>
      </w:pPr>
      <w:rPr>
        <w:rFonts w:ascii="Wingdings" w:hAnsi="Wingdings" w:hint="default"/>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90B0AE3"/>
    <w:multiLevelType w:val="hybridMultilevel"/>
    <w:tmpl w:val="9DF445DA"/>
    <w:lvl w:ilvl="0" w:tplc="3500C4F8">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ACD7DBC"/>
    <w:multiLevelType w:val="hybridMultilevel"/>
    <w:tmpl w:val="F8A0931C"/>
    <w:lvl w:ilvl="0" w:tplc="1F86D4E4">
      <w:start w:val="1"/>
      <w:numFmt w:val="bullet"/>
      <w:lvlText w:val=""/>
      <w:lvlJc w:val="left"/>
      <w:pPr>
        <w:ind w:left="720" w:hanging="360"/>
      </w:pPr>
      <w:rPr>
        <w:rFonts w:ascii="Wingdings" w:hAnsi="Wingdings" w:hint="default"/>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0A65C9B"/>
    <w:multiLevelType w:val="hybridMultilevel"/>
    <w:tmpl w:val="E9B087B4"/>
    <w:lvl w:ilvl="0" w:tplc="44BE8C9E">
      <w:start w:val="1"/>
      <w:numFmt w:val="bullet"/>
      <w:lvlText w:val=""/>
      <w:lvlJc w:val="left"/>
      <w:pPr>
        <w:ind w:left="1440" w:hanging="360"/>
      </w:pPr>
      <w:rPr>
        <w:rFonts w:ascii="Symbol" w:hAnsi="Symbol" w:hint="default"/>
        <w:sz w:val="24"/>
        <w:szCs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41772718"/>
    <w:multiLevelType w:val="hybridMultilevel"/>
    <w:tmpl w:val="D80AA1EC"/>
    <w:lvl w:ilvl="0" w:tplc="44BE8C9E">
      <w:start w:val="1"/>
      <w:numFmt w:val="bullet"/>
      <w:lvlText w:val=""/>
      <w:lvlJc w:val="left"/>
      <w:pPr>
        <w:ind w:left="1440" w:hanging="360"/>
      </w:pPr>
      <w:rPr>
        <w:rFonts w:ascii="Symbol" w:hAnsi="Symbol" w:hint="default"/>
        <w:sz w:val="24"/>
        <w:szCs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44147558"/>
    <w:multiLevelType w:val="hybridMultilevel"/>
    <w:tmpl w:val="620016C2"/>
    <w:lvl w:ilvl="0" w:tplc="93B64146">
      <w:start w:val="1"/>
      <w:numFmt w:val="bullet"/>
      <w:lvlText w:val=""/>
      <w:lvlJc w:val="left"/>
      <w:pPr>
        <w:ind w:left="720" w:hanging="360"/>
      </w:pPr>
      <w:rPr>
        <w:rFonts w:ascii="Wingdings" w:hAnsi="Wingdings"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6CB1729"/>
    <w:multiLevelType w:val="hybridMultilevel"/>
    <w:tmpl w:val="8888406A"/>
    <w:lvl w:ilvl="0" w:tplc="046E2C14">
      <w:start w:val="1"/>
      <w:numFmt w:val="bullet"/>
      <w:lvlText w:val=""/>
      <w:lvlJc w:val="left"/>
      <w:pPr>
        <w:ind w:left="720" w:hanging="360"/>
      </w:pPr>
      <w:rPr>
        <w:rFonts w:ascii="Wingdings" w:hAnsi="Wingdings"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9C71C33"/>
    <w:multiLevelType w:val="hybridMultilevel"/>
    <w:tmpl w:val="34867966"/>
    <w:lvl w:ilvl="0" w:tplc="013CDAAC">
      <w:start w:val="1"/>
      <w:numFmt w:val="bullet"/>
      <w:lvlText w:val=""/>
      <w:lvlJc w:val="left"/>
      <w:pPr>
        <w:ind w:left="720" w:hanging="360"/>
      </w:pPr>
      <w:rPr>
        <w:rFonts w:ascii="Wingdings" w:hAnsi="Wingdings" w:hint="default"/>
        <w:color w:val="000000" w:themeColor="text1"/>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3AA6994"/>
    <w:multiLevelType w:val="hybridMultilevel"/>
    <w:tmpl w:val="34806F1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B8F4E0E"/>
    <w:multiLevelType w:val="hybridMultilevel"/>
    <w:tmpl w:val="68867428"/>
    <w:lvl w:ilvl="0" w:tplc="44BE8C9E">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2650687"/>
    <w:multiLevelType w:val="hybridMultilevel"/>
    <w:tmpl w:val="1656549C"/>
    <w:lvl w:ilvl="0" w:tplc="046E2C14">
      <w:start w:val="1"/>
      <w:numFmt w:val="bullet"/>
      <w:lvlText w:val=""/>
      <w:lvlJc w:val="left"/>
      <w:pPr>
        <w:ind w:left="720" w:hanging="360"/>
      </w:pPr>
      <w:rPr>
        <w:rFonts w:ascii="Wingdings" w:hAnsi="Wingdings"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51F1C2A"/>
    <w:multiLevelType w:val="hybridMultilevel"/>
    <w:tmpl w:val="36E41E3C"/>
    <w:lvl w:ilvl="0" w:tplc="1F86D4E4">
      <w:start w:val="1"/>
      <w:numFmt w:val="bullet"/>
      <w:lvlText w:val=""/>
      <w:lvlJc w:val="left"/>
      <w:pPr>
        <w:ind w:left="560" w:hanging="360"/>
      </w:pPr>
      <w:rPr>
        <w:rFonts w:ascii="Wingdings" w:hAnsi="Wingdings" w:hint="default"/>
        <w:color w:val="auto"/>
        <w:sz w:val="24"/>
        <w:szCs w:val="24"/>
      </w:rPr>
    </w:lvl>
    <w:lvl w:ilvl="1" w:tplc="04090019" w:tentative="1">
      <w:start w:val="1"/>
      <w:numFmt w:val="lowerLetter"/>
      <w:lvlText w:val="%2."/>
      <w:lvlJc w:val="left"/>
      <w:pPr>
        <w:ind w:left="1280" w:hanging="360"/>
      </w:pPr>
    </w:lvl>
    <w:lvl w:ilvl="2" w:tplc="0409001B" w:tentative="1">
      <w:start w:val="1"/>
      <w:numFmt w:val="lowerRoman"/>
      <w:lvlText w:val="%3."/>
      <w:lvlJc w:val="right"/>
      <w:pPr>
        <w:ind w:left="2000" w:hanging="180"/>
      </w:pPr>
    </w:lvl>
    <w:lvl w:ilvl="3" w:tplc="0409000F" w:tentative="1">
      <w:start w:val="1"/>
      <w:numFmt w:val="decimal"/>
      <w:lvlText w:val="%4."/>
      <w:lvlJc w:val="left"/>
      <w:pPr>
        <w:ind w:left="2720" w:hanging="360"/>
      </w:pPr>
    </w:lvl>
    <w:lvl w:ilvl="4" w:tplc="04090019" w:tentative="1">
      <w:start w:val="1"/>
      <w:numFmt w:val="lowerLetter"/>
      <w:lvlText w:val="%5."/>
      <w:lvlJc w:val="left"/>
      <w:pPr>
        <w:ind w:left="3440" w:hanging="360"/>
      </w:pPr>
    </w:lvl>
    <w:lvl w:ilvl="5" w:tplc="0409001B" w:tentative="1">
      <w:start w:val="1"/>
      <w:numFmt w:val="lowerRoman"/>
      <w:lvlText w:val="%6."/>
      <w:lvlJc w:val="right"/>
      <w:pPr>
        <w:ind w:left="4160" w:hanging="180"/>
      </w:pPr>
    </w:lvl>
    <w:lvl w:ilvl="6" w:tplc="0409000F" w:tentative="1">
      <w:start w:val="1"/>
      <w:numFmt w:val="decimal"/>
      <w:lvlText w:val="%7."/>
      <w:lvlJc w:val="left"/>
      <w:pPr>
        <w:ind w:left="4880" w:hanging="360"/>
      </w:pPr>
    </w:lvl>
    <w:lvl w:ilvl="7" w:tplc="04090019" w:tentative="1">
      <w:start w:val="1"/>
      <w:numFmt w:val="lowerLetter"/>
      <w:lvlText w:val="%8."/>
      <w:lvlJc w:val="left"/>
      <w:pPr>
        <w:ind w:left="5600" w:hanging="360"/>
      </w:pPr>
    </w:lvl>
    <w:lvl w:ilvl="8" w:tplc="0409001B" w:tentative="1">
      <w:start w:val="1"/>
      <w:numFmt w:val="lowerRoman"/>
      <w:lvlText w:val="%9."/>
      <w:lvlJc w:val="right"/>
      <w:pPr>
        <w:ind w:left="6320" w:hanging="180"/>
      </w:pPr>
    </w:lvl>
  </w:abstractNum>
  <w:abstractNum w:abstractNumId="24" w15:restartNumberingAfterBreak="0">
    <w:nsid w:val="66ED4CEA"/>
    <w:multiLevelType w:val="hybridMultilevel"/>
    <w:tmpl w:val="1D6C14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F4E4380"/>
    <w:multiLevelType w:val="hybridMultilevel"/>
    <w:tmpl w:val="75862BDA"/>
    <w:lvl w:ilvl="0" w:tplc="1F86D4E4">
      <w:start w:val="1"/>
      <w:numFmt w:val="bullet"/>
      <w:lvlText w:val=""/>
      <w:lvlJc w:val="left"/>
      <w:pPr>
        <w:ind w:left="720" w:hanging="360"/>
      </w:pPr>
      <w:rPr>
        <w:rFonts w:ascii="Wingdings" w:hAnsi="Wingdings" w:hint="default"/>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07E6E55"/>
    <w:multiLevelType w:val="hybridMultilevel"/>
    <w:tmpl w:val="0916CDF0"/>
    <w:lvl w:ilvl="0" w:tplc="32A08734">
      <w:start w:val="1"/>
      <w:numFmt w:val="bullet"/>
      <w:lvlText w:val=""/>
      <w:lvlJc w:val="left"/>
      <w:pPr>
        <w:ind w:left="1440" w:hanging="360"/>
      </w:pPr>
      <w:rPr>
        <w:rFonts w:ascii="Symbol" w:hAnsi="Symbol" w:hint="default"/>
        <w:color w:val="auto"/>
        <w:sz w:val="24"/>
        <w:szCs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75115739"/>
    <w:multiLevelType w:val="hybridMultilevel"/>
    <w:tmpl w:val="B6E298D0"/>
    <w:lvl w:ilvl="0" w:tplc="1F86D4E4">
      <w:start w:val="1"/>
      <w:numFmt w:val="bullet"/>
      <w:lvlText w:val=""/>
      <w:lvlJc w:val="left"/>
      <w:pPr>
        <w:ind w:left="720" w:hanging="360"/>
      </w:pPr>
      <w:rPr>
        <w:rFonts w:ascii="Wingdings" w:hAnsi="Wingdings" w:hint="default"/>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AE86BFB"/>
    <w:multiLevelType w:val="hybridMultilevel"/>
    <w:tmpl w:val="A9D6290A"/>
    <w:lvl w:ilvl="0" w:tplc="1F86D4E4">
      <w:start w:val="1"/>
      <w:numFmt w:val="bullet"/>
      <w:lvlText w:val=""/>
      <w:lvlJc w:val="left"/>
      <w:pPr>
        <w:ind w:left="720" w:hanging="360"/>
      </w:pPr>
      <w:rPr>
        <w:rFonts w:ascii="Wingdings" w:hAnsi="Wingdings" w:hint="default"/>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C813695"/>
    <w:multiLevelType w:val="hybridMultilevel"/>
    <w:tmpl w:val="56CEB51A"/>
    <w:lvl w:ilvl="0" w:tplc="44BE8C9E">
      <w:start w:val="1"/>
      <w:numFmt w:val="bullet"/>
      <w:lvlText w:val=""/>
      <w:lvlJc w:val="left"/>
      <w:pPr>
        <w:ind w:left="1440" w:hanging="360"/>
      </w:pPr>
      <w:rPr>
        <w:rFonts w:ascii="Symbol" w:hAnsi="Symbol" w:hint="default"/>
        <w:sz w:val="24"/>
        <w:szCs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7E9150BC"/>
    <w:multiLevelType w:val="hybridMultilevel"/>
    <w:tmpl w:val="1E48F738"/>
    <w:lvl w:ilvl="0" w:tplc="44BE8C9E">
      <w:start w:val="1"/>
      <w:numFmt w:val="bullet"/>
      <w:lvlText w:val=""/>
      <w:lvlJc w:val="left"/>
      <w:pPr>
        <w:ind w:left="1440" w:hanging="360"/>
      </w:pPr>
      <w:rPr>
        <w:rFonts w:ascii="Symbol" w:hAnsi="Symbol" w:hint="default"/>
        <w:sz w:val="24"/>
        <w:szCs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7F7E6A4F"/>
    <w:multiLevelType w:val="hybridMultilevel"/>
    <w:tmpl w:val="3C527FC6"/>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24"/>
  </w:num>
  <w:num w:numId="2">
    <w:abstractNumId w:val="14"/>
  </w:num>
  <w:num w:numId="3">
    <w:abstractNumId w:val="23"/>
  </w:num>
  <w:num w:numId="4">
    <w:abstractNumId w:val="28"/>
  </w:num>
  <w:num w:numId="5">
    <w:abstractNumId w:val="12"/>
  </w:num>
  <w:num w:numId="6">
    <w:abstractNumId w:val="13"/>
  </w:num>
  <w:num w:numId="7">
    <w:abstractNumId w:val="22"/>
  </w:num>
  <w:num w:numId="8">
    <w:abstractNumId w:val="6"/>
  </w:num>
  <w:num w:numId="9">
    <w:abstractNumId w:val="0"/>
  </w:num>
  <w:num w:numId="10">
    <w:abstractNumId w:val="20"/>
  </w:num>
  <w:num w:numId="11">
    <w:abstractNumId w:val="10"/>
  </w:num>
  <w:num w:numId="12">
    <w:abstractNumId w:val="31"/>
  </w:num>
  <w:num w:numId="13">
    <w:abstractNumId w:val="8"/>
  </w:num>
  <w:num w:numId="14">
    <w:abstractNumId w:val="5"/>
  </w:num>
  <w:num w:numId="15">
    <w:abstractNumId w:val="18"/>
  </w:num>
  <w:num w:numId="16">
    <w:abstractNumId w:val="1"/>
  </w:num>
  <w:num w:numId="17">
    <w:abstractNumId w:val="4"/>
  </w:num>
  <w:num w:numId="18">
    <w:abstractNumId w:val="3"/>
  </w:num>
  <w:num w:numId="19">
    <w:abstractNumId w:val="15"/>
  </w:num>
  <w:num w:numId="20">
    <w:abstractNumId w:val="29"/>
  </w:num>
  <w:num w:numId="21">
    <w:abstractNumId w:val="21"/>
  </w:num>
  <w:num w:numId="22">
    <w:abstractNumId w:val="25"/>
  </w:num>
  <w:num w:numId="23">
    <w:abstractNumId w:val="9"/>
  </w:num>
  <w:num w:numId="24">
    <w:abstractNumId w:val="7"/>
  </w:num>
  <w:num w:numId="25">
    <w:abstractNumId w:val="30"/>
  </w:num>
  <w:num w:numId="26">
    <w:abstractNumId w:val="2"/>
  </w:num>
  <w:num w:numId="27">
    <w:abstractNumId w:val="17"/>
  </w:num>
  <w:num w:numId="28">
    <w:abstractNumId w:val="11"/>
  </w:num>
  <w:num w:numId="29">
    <w:abstractNumId w:val="19"/>
  </w:num>
  <w:num w:numId="30">
    <w:abstractNumId w:val="27"/>
  </w:num>
  <w:num w:numId="31">
    <w:abstractNumId w:val="16"/>
  </w:num>
  <w:num w:numId="32">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64CB"/>
    <w:rsid w:val="00000302"/>
    <w:rsid w:val="00021147"/>
    <w:rsid w:val="000416D4"/>
    <w:rsid w:val="00044375"/>
    <w:rsid w:val="000618EF"/>
    <w:rsid w:val="00062D51"/>
    <w:rsid w:val="000728A7"/>
    <w:rsid w:val="0007555A"/>
    <w:rsid w:val="00084DF6"/>
    <w:rsid w:val="000A0358"/>
    <w:rsid w:val="000C18B7"/>
    <w:rsid w:val="000D32D8"/>
    <w:rsid w:val="000D4612"/>
    <w:rsid w:val="000E462B"/>
    <w:rsid w:val="000F1BC1"/>
    <w:rsid w:val="000F3CAB"/>
    <w:rsid w:val="000F5B44"/>
    <w:rsid w:val="00102828"/>
    <w:rsid w:val="001035A4"/>
    <w:rsid w:val="001235C8"/>
    <w:rsid w:val="0013321A"/>
    <w:rsid w:val="001426A8"/>
    <w:rsid w:val="001450BE"/>
    <w:rsid w:val="0014644F"/>
    <w:rsid w:val="001547C2"/>
    <w:rsid w:val="001820BC"/>
    <w:rsid w:val="00191078"/>
    <w:rsid w:val="0019685C"/>
    <w:rsid w:val="001B3823"/>
    <w:rsid w:val="001B6D14"/>
    <w:rsid w:val="001C65DF"/>
    <w:rsid w:val="001E12F7"/>
    <w:rsid w:val="001E704F"/>
    <w:rsid w:val="001E740E"/>
    <w:rsid w:val="001F7BF6"/>
    <w:rsid w:val="00204F36"/>
    <w:rsid w:val="002362E5"/>
    <w:rsid w:val="00237981"/>
    <w:rsid w:val="00242E92"/>
    <w:rsid w:val="00260C55"/>
    <w:rsid w:val="0028514C"/>
    <w:rsid w:val="00295024"/>
    <w:rsid w:val="0029568A"/>
    <w:rsid w:val="00296968"/>
    <w:rsid w:val="002A7D8C"/>
    <w:rsid w:val="002B3B22"/>
    <w:rsid w:val="002C3678"/>
    <w:rsid w:val="002C4757"/>
    <w:rsid w:val="002D021C"/>
    <w:rsid w:val="002E326D"/>
    <w:rsid w:val="002E4A5E"/>
    <w:rsid w:val="002F032B"/>
    <w:rsid w:val="003005AB"/>
    <w:rsid w:val="0030596D"/>
    <w:rsid w:val="00314FA7"/>
    <w:rsid w:val="00321596"/>
    <w:rsid w:val="00336734"/>
    <w:rsid w:val="00356E50"/>
    <w:rsid w:val="00360BBB"/>
    <w:rsid w:val="003760A7"/>
    <w:rsid w:val="0038383B"/>
    <w:rsid w:val="003A704D"/>
    <w:rsid w:val="003E5C3A"/>
    <w:rsid w:val="003F3761"/>
    <w:rsid w:val="00416220"/>
    <w:rsid w:val="00426157"/>
    <w:rsid w:val="0046131D"/>
    <w:rsid w:val="0046243C"/>
    <w:rsid w:val="00491AA3"/>
    <w:rsid w:val="0049277C"/>
    <w:rsid w:val="00493DD7"/>
    <w:rsid w:val="004A034B"/>
    <w:rsid w:val="004B3C30"/>
    <w:rsid w:val="004D0D4E"/>
    <w:rsid w:val="004F39F3"/>
    <w:rsid w:val="00500A86"/>
    <w:rsid w:val="00514116"/>
    <w:rsid w:val="00515EB7"/>
    <w:rsid w:val="0054278C"/>
    <w:rsid w:val="00543DB9"/>
    <w:rsid w:val="00565D43"/>
    <w:rsid w:val="00566D92"/>
    <w:rsid w:val="00567FC7"/>
    <w:rsid w:val="00586DB1"/>
    <w:rsid w:val="00591819"/>
    <w:rsid w:val="00596F38"/>
    <w:rsid w:val="005A7152"/>
    <w:rsid w:val="005A72AB"/>
    <w:rsid w:val="005B66CD"/>
    <w:rsid w:val="005C517D"/>
    <w:rsid w:val="005D503A"/>
    <w:rsid w:val="005F01EE"/>
    <w:rsid w:val="00606969"/>
    <w:rsid w:val="00616548"/>
    <w:rsid w:val="00616F67"/>
    <w:rsid w:val="00627CFC"/>
    <w:rsid w:val="0065560E"/>
    <w:rsid w:val="00665F1B"/>
    <w:rsid w:val="00670C4C"/>
    <w:rsid w:val="00677920"/>
    <w:rsid w:val="0069782D"/>
    <w:rsid w:val="006A673E"/>
    <w:rsid w:val="006C3731"/>
    <w:rsid w:val="006C627B"/>
    <w:rsid w:val="006E2836"/>
    <w:rsid w:val="00711FE9"/>
    <w:rsid w:val="00736DBC"/>
    <w:rsid w:val="007420D3"/>
    <w:rsid w:val="00742890"/>
    <w:rsid w:val="00756B9C"/>
    <w:rsid w:val="007762F5"/>
    <w:rsid w:val="00793A9A"/>
    <w:rsid w:val="007A4BFA"/>
    <w:rsid w:val="007D7D49"/>
    <w:rsid w:val="008037E2"/>
    <w:rsid w:val="00807BFC"/>
    <w:rsid w:val="0083575B"/>
    <w:rsid w:val="008364CB"/>
    <w:rsid w:val="0084606D"/>
    <w:rsid w:val="008466CB"/>
    <w:rsid w:val="008633F9"/>
    <w:rsid w:val="0086482C"/>
    <w:rsid w:val="00867182"/>
    <w:rsid w:val="0088100D"/>
    <w:rsid w:val="008A0633"/>
    <w:rsid w:val="008C02F9"/>
    <w:rsid w:val="008F731C"/>
    <w:rsid w:val="0090187B"/>
    <w:rsid w:val="009035F3"/>
    <w:rsid w:val="0090734B"/>
    <w:rsid w:val="0097726E"/>
    <w:rsid w:val="00977B0F"/>
    <w:rsid w:val="00980A61"/>
    <w:rsid w:val="009952AC"/>
    <w:rsid w:val="009A3394"/>
    <w:rsid w:val="009D3067"/>
    <w:rsid w:val="009D7293"/>
    <w:rsid w:val="009E38CB"/>
    <w:rsid w:val="009E75C2"/>
    <w:rsid w:val="00A2590A"/>
    <w:rsid w:val="00A37C7D"/>
    <w:rsid w:val="00A45310"/>
    <w:rsid w:val="00A53F5D"/>
    <w:rsid w:val="00A54DDA"/>
    <w:rsid w:val="00A57857"/>
    <w:rsid w:val="00A75E24"/>
    <w:rsid w:val="00A94F91"/>
    <w:rsid w:val="00AC4FAB"/>
    <w:rsid w:val="00AD6FA2"/>
    <w:rsid w:val="00AE4BCD"/>
    <w:rsid w:val="00AF2C17"/>
    <w:rsid w:val="00AF66C8"/>
    <w:rsid w:val="00B135E5"/>
    <w:rsid w:val="00B47E70"/>
    <w:rsid w:val="00B54869"/>
    <w:rsid w:val="00B73D47"/>
    <w:rsid w:val="00B848DF"/>
    <w:rsid w:val="00B85D42"/>
    <w:rsid w:val="00B8701A"/>
    <w:rsid w:val="00B96409"/>
    <w:rsid w:val="00BC11A8"/>
    <w:rsid w:val="00BC4777"/>
    <w:rsid w:val="00BD6E90"/>
    <w:rsid w:val="00C44668"/>
    <w:rsid w:val="00CA0142"/>
    <w:rsid w:val="00CA7577"/>
    <w:rsid w:val="00CB22A9"/>
    <w:rsid w:val="00CB582F"/>
    <w:rsid w:val="00CC6601"/>
    <w:rsid w:val="00CD2DF0"/>
    <w:rsid w:val="00CD5ACA"/>
    <w:rsid w:val="00CE6269"/>
    <w:rsid w:val="00CF6ACA"/>
    <w:rsid w:val="00D21BB9"/>
    <w:rsid w:val="00D24FE2"/>
    <w:rsid w:val="00D36752"/>
    <w:rsid w:val="00D37A94"/>
    <w:rsid w:val="00D473AF"/>
    <w:rsid w:val="00D50674"/>
    <w:rsid w:val="00D506A5"/>
    <w:rsid w:val="00D5374F"/>
    <w:rsid w:val="00D62615"/>
    <w:rsid w:val="00D73B88"/>
    <w:rsid w:val="00D752AC"/>
    <w:rsid w:val="00D93466"/>
    <w:rsid w:val="00DA0731"/>
    <w:rsid w:val="00DA2CA8"/>
    <w:rsid w:val="00DA51D0"/>
    <w:rsid w:val="00DA792A"/>
    <w:rsid w:val="00DC6890"/>
    <w:rsid w:val="00DD34D6"/>
    <w:rsid w:val="00DE0845"/>
    <w:rsid w:val="00DF11ED"/>
    <w:rsid w:val="00E16D07"/>
    <w:rsid w:val="00E175E9"/>
    <w:rsid w:val="00E241BE"/>
    <w:rsid w:val="00E458D2"/>
    <w:rsid w:val="00E55D42"/>
    <w:rsid w:val="00EB0B9C"/>
    <w:rsid w:val="00F10915"/>
    <w:rsid w:val="00F4166B"/>
    <w:rsid w:val="00F67493"/>
    <w:rsid w:val="00F717DF"/>
    <w:rsid w:val="00F72F69"/>
    <w:rsid w:val="00F7425D"/>
    <w:rsid w:val="00FF1C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3E3EB3"/>
  <w15:chartTrackingRefBased/>
  <w15:docId w15:val="{9D8E688F-A90B-4105-81F5-2528BA4C7B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F66C8"/>
    <w:rPr>
      <w:color w:val="0000FF"/>
      <w:u w:val="single"/>
    </w:rPr>
  </w:style>
  <w:style w:type="character" w:styleId="FollowedHyperlink">
    <w:name w:val="FollowedHyperlink"/>
    <w:basedOn w:val="DefaultParagraphFont"/>
    <w:uiPriority w:val="99"/>
    <w:semiHidden/>
    <w:unhideWhenUsed/>
    <w:rsid w:val="00CA0142"/>
    <w:rPr>
      <w:color w:val="954F72" w:themeColor="followedHyperlink"/>
      <w:u w:val="single"/>
    </w:rPr>
  </w:style>
  <w:style w:type="paragraph" w:styleId="Header">
    <w:name w:val="header"/>
    <w:basedOn w:val="Normal"/>
    <w:link w:val="HeaderChar"/>
    <w:uiPriority w:val="99"/>
    <w:unhideWhenUsed/>
    <w:rsid w:val="002C4757"/>
    <w:pPr>
      <w:tabs>
        <w:tab w:val="center" w:pos="4680"/>
        <w:tab w:val="right" w:pos="9360"/>
      </w:tabs>
      <w:spacing w:after="0" w:line="240" w:lineRule="auto"/>
    </w:pPr>
  </w:style>
  <w:style w:type="character" w:customStyle="1" w:styleId="HeaderChar">
    <w:name w:val="Header Char"/>
    <w:basedOn w:val="DefaultParagraphFont"/>
    <w:link w:val="Header"/>
    <w:uiPriority w:val="99"/>
    <w:rsid w:val="002C4757"/>
  </w:style>
  <w:style w:type="paragraph" w:styleId="Footer">
    <w:name w:val="footer"/>
    <w:basedOn w:val="Normal"/>
    <w:link w:val="FooterChar"/>
    <w:uiPriority w:val="99"/>
    <w:unhideWhenUsed/>
    <w:qFormat/>
    <w:rsid w:val="002C4757"/>
    <w:pPr>
      <w:tabs>
        <w:tab w:val="center" w:pos="4680"/>
        <w:tab w:val="right" w:pos="9360"/>
      </w:tabs>
      <w:spacing w:after="0" w:line="240" w:lineRule="auto"/>
    </w:pPr>
  </w:style>
  <w:style w:type="character" w:customStyle="1" w:styleId="FooterChar">
    <w:name w:val="Footer Char"/>
    <w:basedOn w:val="DefaultParagraphFont"/>
    <w:link w:val="Footer"/>
    <w:uiPriority w:val="99"/>
    <w:rsid w:val="002C4757"/>
  </w:style>
  <w:style w:type="paragraph" w:styleId="ListParagraph">
    <w:name w:val="List Paragraph"/>
    <w:basedOn w:val="Normal"/>
    <w:uiPriority w:val="34"/>
    <w:qFormat/>
    <w:rsid w:val="002C4757"/>
    <w:pPr>
      <w:ind w:left="720"/>
      <w:contextualSpacing/>
    </w:pPr>
  </w:style>
  <w:style w:type="table" w:styleId="TableGrid">
    <w:name w:val="Table Grid"/>
    <w:basedOn w:val="TableNormal"/>
    <w:uiPriority w:val="59"/>
    <w:rsid w:val="00A578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7656671">
      <w:bodyDiv w:val="1"/>
      <w:marLeft w:val="0"/>
      <w:marRight w:val="0"/>
      <w:marTop w:val="0"/>
      <w:marBottom w:val="0"/>
      <w:divBdr>
        <w:top w:val="none" w:sz="0" w:space="0" w:color="auto"/>
        <w:left w:val="none" w:sz="0" w:space="0" w:color="auto"/>
        <w:bottom w:val="none" w:sz="0" w:space="0" w:color="auto"/>
        <w:right w:val="none" w:sz="0" w:space="0" w:color="auto"/>
      </w:divBdr>
    </w:div>
    <w:div w:id="1292056940">
      <w:bodyDiv w:val="1"/>
      <w:marLeft w:val="0"/>
      <w:marRight w:val="0"/>
      <w:marTop w:val="0"/>
      <w:marBottom w:val="0"/>
      <w:divBdr>
        <w:top w:val="none" w:sz="0" w:space="0" w:color="auto"/>
        <w:left w:val="none" w:sz="0" w:space="0" w:color="auto"/>
        <w:bottom w:val="none" w:sz="0" w:space="0" w:color="auto"/>
        <w:right w:val="none" w:sz="0" w:space="0" w:color="auto"/>
      </w:divBdr>
      <w:divsChild>
        <w:div w:id="990594071">
          <w:marLeft w:val="360"/>
          <w:marRight w:val="0"/>
          <w:marTop w:val="200"/>
          <w:marBottom w:val="0"/>
          <w:divBdr>
            <w:top w:val="none" w:sz="0" w:space="0" w:color="auto"/>
            <w:left w:val="none" w:sz="0" w:space="0" w:color="auto"/>
            <w:bottom w:val="none" w:sz="0" w:space="0" w:color="auto"/>
            <w:right w:val="none" w:sz="0" w:space="0" w:color="auto"/>
          </w:divBdr>
        </w:div>
        <w:div w:id="939338869">
          <w:marLeft w:val="360"/>
          <w:marRight w:val="0"/>
          <w:marTop w:val="200"/>
          <w:marBottom w:val="0"/>
          <w:divBdr>
            <w:top w:val="none" w:sz="0" w:space="0" w:color="auto"/>
            <w:left w:val="none" w:sz="0" w:space="0" w:color="auto"/>
            <w:bottom w:val="none" w:sz="0" w:space="0" w:color="auto"/>
            <w:right w:val="none" w:sz="0" w:space="0" w:color="auto"/>
          </w:divBdr>
        </w:div>
        <w:div w:id="471825295">
          <w:marLeft w:val="360"/>
          <w:marRight w:val="0"/>
          <w:marTop w:val="200"/>
          <w:marBottom w:val="0"/>
          <w:divBdr>
            <w:top w:val="none" w:sz="0" w:space="0" w:color="auto"/>
            <w:left w:val="none" w:sz="0" w:space="0" w:color="auto"/>
            <w:bottom w:val="none" w:sz="0" w:space="0" w:color="auto"/>
            <w:right w:val="none" w:sz="0" w:space="0" w:color="auto"/>
          </w:divBdr>
        </w:div>
        <w:div w:id="748960864">
          <w:marLeft w:val="360"/>
          <w:marRight w:val="0"/>
          <w:marTop w:val="200"/>
          <w:marBottom w:val="0"/>
          <w:divBdr>
            <w:top w:val="none" w:sz="0" w:space="0" w:color="auto"/>
            <w:left w:val="none" w:sz="0" w:space="0" w:color="auto"/>
            <w:bottom w:val="none" w:sz="0" w:space="0" w:color="auto"/>
            <w:right w:val="none" w:sz="0" w:space="0" w:color="auto"/>
          </w:divBdr>
        </w:div>
        <w:div w:id="1409384289">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s://www.who.int/campaigns/connecting-the-world-to-combat-coronavirus/healthyathome/healthyathome---mental-health" TargetMode="External"/><Relationship Id="rId26" Type="http://schemas.openxmlformats.org/officeDocument/2006/relationships/hyperlink" Target="https://services.aap.org/en/pages/2019-novel-coronavirus-covid-19-infections/clinical-guidance/faqs-management-of-infants-born-to-covid-19-mothers/" TargetMode="External"/><Relationship Id="rId39" Type="http://schemas.openxmlformats.org/officeDocument/2006/relationships/hyperlink" Target="https://obgyn.onlinelibrary.wiley.com/doi/epdf/10.1111/1471-0528.16362" TargetMode="External"/><Relationship Id="rId21" Type="http://schemas.openxmlformats.org/officeDocument/2006/relationships/hyperlink" Target="http://www.everymother.org" TargetMode="External"/><Relationship Id="rId34" Type="http://schemas.openxmlformats.org/officeDocument/2006/relationships/hyperlink" Target="https://covidtracking.com/race/dashboard" TargetMode="External"/><Relationship Id="rId42" Type="http://schemas.openxmlformats.org/officeDocument/2006/relationships/footer" Target="footer1.xml"/><Relationship Id="rId7" Type="http://schemas.openxmlformats.org/officeDocument/2006/relationships/hyperlink" Target="mailto:cathy@everymother.org" TargetMode="External"/><Relationship Id="rId2" Type="http://schemas.openxmlformats.org/officeDocument/2006/relationships/styles" Target="styles.xml"/><Relationship Id="rId16" Type="http://schemas.openxmlformats.org/officeDocument/2006/relationships/hyperlink" Target="https://www.cheerequity.org/covid-19.html" TargetMode="External"/><Relationship Id="rId29" Type="http://schemas.openxmlformats.org/officeDocument/2006/relationships/hyperlink" Target="https://www.cdc.gov/coronavirus/2019-ncov/hcp/care-for-breastfeeding-women.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cdc.gov/healthywater/pdf/hygiene/breast-pump-fact-sheet-p.pdf" TargetMode="External"/><Relationship Id="rId24" Type="http://schemas.openxmlformats.org/officeDocument/2006/relationships/hyperlink" Target="https://www.bfmed.org/abm-statement-coronavirus" TargetMode="External"/><Relationship Id="rId32" Type="http://schemas.openxmlformats.org/officeDocument/2006/relationships/hyperlink" Target="https://www.cdc.gov/healthywater/hygiene/healthychildcare/infantfeeding/breastpump.html" TargetMode="External"/><Relationship Id="rId37" Type="http://schemas.openxmlformats.org/officeDocument/2006/relationships/hyperlink" Target="http://sobadev.iamempowered.com/sites/soba.iamempowered.com/files/NUL-SOBA-2020-ES-web.pdf" TargetMode="External"/><Relationship Id="rId40" Type="http://schemas.openxmlformats.org/officeDocument/2006/relationships/hyperlink" Target="https://www.who.int/docs/default-source/maternal-health/faqs-breastfeeding-and-covid-19.pdf?sfvrsn=d839e6c0_5" TargetMode="Externa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cheerequity.org/webinars.html" TargetMode="External"/><Relationship Id="rId23" Type="http://schemas.openxmlformats.org/officeDocument/2006/relationships/hyperlink" Target="http://www.pinterest.com/cathycarothers/breastfeeding-resources-workplace/" TargetMode="External"/><Relationship Id="rId28" Type="http://schemas.openxmlformats.org/officeDocument/2006/relationships/hyperlink" Target="https://www.apmresearchlab.org/covid/deaths-by-race" TargetMode="External"/><Relationship Id="rId36" Type="http://schemas.openxmlformats.org/officeDocument/2006/relationships/hyperlink" Target="http://www.ncbi.nlm.nih.gov/pmc/articles/PMC41287/" TargetMode="External"/><Relationship Id="rId10" Type="http://schemas.openxmlformats.org/officeDocument/2006/relationships/hyperlink" Target="https://covidtracking.com/race/dashboard" TargetMode="External"/><Relationship Id="rId19" Type="http://schemas.openxmlformats.org/officeDocument/2006/relationships/image" Target="media/image2.jpeg"/><Relationship Id="rId31" Type="http://schemas.openxmlformats.org/officeDocument/2006/relationships/hyperlink" Target="https://www.cdc.gov/coronavirus/2019-ncov/need-extra-precautions/racial-ethnic-minorities.html" TargetMode="External"/><Relationship Id="rId44"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hyperlink" Target="https://www.cdc.gov/coronavirus/2019-ncov/need-extra-precautions/racial-ethnic-minorities.html" TargetMode="External"/><Relationship Id="rId14" Type="http://schemas.openxmlformats.org/officeDocument/2006/relationships/hyperlink" Target="https://www.youtube.com/channel/UC37CJqbIbXi5o1I-i62_RkQ/videos" TargetMode="External"/><Relationship Id="rId22" Type="http://schemas.openxmlformats.org/officeDocument/2006/relationships/hyperlink" Target="http://www.pinterest.com/cathycarothers/breastfeeding-resources/" TargetMode="External"/><Relationship Id="rId27" Type="http://schemas.openxmlformats.org/officeDocument/2006/relationships/hyperlink" Target="http://pediatrics.aappublications.org/content/129/3/e827.full" TargetMode="External"/><Relationship Id="rId30" Type="http://schemas.openxmlformats.org/officeDocument/2006/relationships/hyperlink" Target="https://www.cdc.gov/coronavirus/2019-ncov/hcp/inpatient-obstetric-healthcare-guidance.html" TargetMode="External"/><Relationship Id="rId35" Type="http://schemas.openxmlformats.org/officeDocument/2006/relationships/hyperlink" Target="http://www.plosone.org/article/info%3Adoi%2F10.1371%2Fjournal.pone.0017717" TargetMode="External"/><Relationship Id="rId43" Type="http://schemas.openxmlformats.org/officeDocument/2006/relationships/fontTable" Target="fontTable.xml"/><Relationship Id="rId8" Type="http://schemas.openxmlformats.org/officeDocument/2006/relationships/hyperlink" Target="https://www.worldometers.info/coronavirus/country/us/" TargetMode="External"/><Relationship Id="rId3" Type="http://schemas.openxmlformats.org/officeDocument/2006/relationships/settings" Target="settings.xml"/><Relationship Id="rId12" Type="http://schemas.openxmlformats.org/officeDocument/2006/relationships/hyperlink" Target="https://www.cdc.gov/coronavirus/2019-ncov/community/disinfecting-building-facility.html" TargetMode="External"/><Relationship Id="rId17" Type="http://schemas.openxmlformats.org/officeDocument/2006/relationships/hyperlink" Target="https://www.cheerequity.org/iycfe-resources.html" TargetMode="External"/><Relationship Id="rId25" Type="http://schemas.openxmlformats.org/officeDocument/2006/relationships/hyperlink" Target="http://www.ahrq.gov/downloads/pub/evidence/pdf/brfout/brfout.pdf" TargetMode="External"/><Relationship Id="rId33" Type="http://schemas.openxmlformats.org/officeDocument/2006/relationships/hyperlink" Target="https://www.cdc.gov/coronavirus/2019-ncov/need-extra-precautions/pregnancy-breastfeeding.html" TargetMode="External"/><Relationship Id="rId38" Type="http://schemas.openxmlformats.org/officeDocument/2006/relationships/hyperlink" Target="https://www.fns.usda.gov/wic/wic-infant-and-toddler-feeding-practices-study-2-second-year-report" TargetMode="External"/><Relationship Id="rId20" Type="http://schemas.openxmlformats.org/officeDocument/2006/relationships/hyperlink" Target="mailto:cathy@everymother.org" TargetMode="External"/><Relationship Id="rId41"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mailto:cathy@everymother.org"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3EE21B8BB6A8476D993D1E271B5B680F"/>
        <w:category>
          <w:name w:val="General"/>
          <w:gallery w:val="placeholder"/>
        </w:category>
        <w:types>
          <w:type w:val="bbPlcHdr"/>
        </w:types>
        <w:behaviors>
          <w:behavior w:val="content"/>
        </w:behaviors>
        <w:guid w:val="{03F2C9EA-B841-4FA0-9AF2-9511B1F98A85}"/>
      </w:docPartPr>
      <w:docPartBody>
        <w:p w:rsidR="00580D3E" w:rsidRDefault="00580D3E" w:rsidP="00580D3E">
          <w:pPr>
            <w:pStyle w:val="3EE21B8BB6A8476D993D1E271B5B680F"/>
          </w:pPr>
          <w:r>
            <w:rPr>
              <w:color w:val="404040" w:themeColor="text1" w:themeTint="BF"/>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0D3E"/>
    <w:rsid w:val="00216C86"/>
    <w:rsid w:val="002E0677"/>
    <w:rsid w:val="00501416"/>
    <w:rsid w:val="00580D3E"/>
    <w:rsid w:val="00590911"/>
    <w:rsid w:val="00672912"/>
    <w:rsid w:val="00F602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EE21B8BB6A8476D993D1E271B5B680F">
    <w:name w:val="3EE21B8BB6A8476D993D1E271B5B680F"/>
    <w:rsid w:val="00580D3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TotalTime>
  <Pages>9</Pages>
  <Words>3352</Words>
  <Characters>19109</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Handout: Building Connection During Unsettling Times</vt:lpstr>
    </vt:vector>
  </TitlesOfParts>
  <Company/>
  <LinksUpToDate>false</LinksUpToDate>
  <CharactersWithSpaces>22417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Handout: Supporting Breastfeeding in a Socially Distancing World</dc:title>
  <dc:subject/>
  <dc:creator>Cathy Carothers</dc:creator>
  <cp:keywords/>
  <dc:description/>
  <cp:lastModifiedBy>Cathy Carothers</cp:lastModifiedBy>
  <cp:revision>3</cp:revision>
  <dcterms:created xsi:type="dcterms:W3CDTF">2020-08-31T16:36:00Z</dcterms:created>
  <dcterms:modified xsi:type="dcterms:W3CDTF">2020-08-31T17:29:00Z</dcterms:modified>
</cp:coreProperties>
</file>