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6432" w14:textId="23BA1484" w:rsidR="000238E8" w:rsidRPr="005C62B5" w:rsidRDefault="00F32147" w:rsidP="007F1499">
      <w:pPr>
        <w:pStyle w:val="Title"/>
        <w:jc w:val="center"/>
      </w:pPr>
      <w:r w:rsidRPr="005C62B5">
        <w:t>DESCRIPTION OF BREAST PUMPS</w:t>
      </w:r>
    </w:p>
    <w:p w14:paraId="134F07F0" w14:textId="4EBAE9E5" w:rsidR="00255277" w:rsidRPr="005C62B5" w:rsidRDefault="00255277" w:rsidP="000238E8">
      <w:pPr>
        <w:autoSpaceDE w:val="0"/>
        <w:autoSpaceDN w:val="0"/>
        <w:adjustRightInd w:val="0"/>
        <w:jc w:val="center"/>
        <w:rPr>
          <w:rFonts w:cstheme="minorHAnsi"/>
          <w:b/>
          <w:bCs/>
          <w:color w:val="2E74B5" w:themeColor="accent5" w:themeShade="BF"/>
        </w:rPr>
      </w:pPr>
    </w:p>
    <w:tbl>
      <w:tblPr>
        <w:tblW w:w="1468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10544"/>
        <w:gridCol w:w="1903"/>
      </w:tblGrid>
      <w:tr w:rsidR="005C62B5" w:rsidRPr="006D28B0" w14:paraId="71B23486" w14:textId="77777777" w:rsidTr="00720890">
        <w:trPr>
          <w:trHeight w:val="336"/>
        </w:trPr>
        <w:tc>
          <w:tcPr>
            <w:tcW w:w="14687" w:type="dxa"/>
            <w:gridSpan w:val="3"/>
            <w:shd w:val="clear" w:color="auto" w:fill="2E74B5" w:themeFill="accent5" w:themeFillShade="BF"/>
          </w:tcPr>
          <w:p w14:paraId="437B7131" w14:textId="4C4DB033" w:rsidR="005C62B5" w:rsidRPr="005C62B5" w:rsidRDefault="005C62B5" w:rsidP="005C62B5">
            <w:pPr>
              <w:autoSpaceDE w:val="0"/>
              <w:autoSpaceDN w:val="0"/>
              <w:adjustRightInd w:val="0"/>
              <w:jc w:val="center"/>
              <w:rPr>
                <w:rFonts w:asciiTheme="majorHAnsi" w:hAnsiTheme="majorHAnsi" w:cstheme="minorHAnsi"/>
                <w:b/>
                <w:bCs/>
                <w:color w:val="2E74B5" w:themeColor="accent5" w:themeShade="BF"/>
                <w:sz w:val="32"/>
                <w:szCs w:val="32"/>
              </w:rPr>
            </w:pPr>
            <w:r w:rsidRPr="005C62B5">
              <w:rPr>
                <w:rFonts w:asciiTheme="majorHAnsi" w:hAnsiTheme="majorHAnsi" w:cstheme="minorHAnsi"/>
                <w:b/>
                <w:bCs/>
                <w:color w:val="FFFFFF" w:themeColor="background1"/>
                <w:sz w:val="32"/>
                <w:szCs w:val="32"/>
              </w:rPr>
              <w:t>MANUAL BREAST PUMPS (SINGLE USER)</w:t>
            </w:r>
          </w:p>
        </w:tc>
      </w:tr>
      <w:tr w:rsidR="005C62B5" w:rsidRPr="006D28B0" w14:paraId="76884001" w14:textId="77777777" w:rsidTr="00B93374">
        <w:trPr>
          <w:trHeight w:val="336"/>
        </w:trPr>
        <w:tc>
          <w:tcPr>
            <w:tcW w:w="2240" w:type="dxa"/>
            <w:shd w:val="clear" w:color="auto" w:fill="9CC2E5" w:themeFill="accent5" w:themeFillTint="99"/>
            <w:vAlign w:val="center"/>
          </w:tcPr>
          <w:p w14:paraId="4E877E3F" w14:textId="78C1D9C2" w:rsidR="005C62B5" w:rsidRPr="005C62B5" w:rsidRDefault="005C62B5" w:rsidP="00911594">
            <w:pPr>
              <w:autoSpaceDE w:val="0"/>
              <w:autoSpaceDN w:val="0"/>
              <w:adjustRightInd w:val="0"/>
              <w:ind w:left="168"/>
              <w:jc w:val="center"/>
              <w:rPr>
                <w:rFonts w:asciiTheme="majorHAnsi" w:hAnsiTheme="majorHAnsi" w:cstheme="minorHAnsi"/>
                <w:b/>
                <w:bCs/>
              </w:rPr>
            </w:pPr>
            <w:r w:rsidRPr="005C62B5">
              <w:rPr>
                <w:rFonts w:asciiTheme="majorHAnsi" w:hAnsiTheme="majorHAnsi" w:cstheme="minorHAnsi"/>
                <w:b/>
                <w:bCs/>
              </w:rPr>
              <w:t>Reason for Issuance</w:t>
            </w:r>
          </w:p>
        </w:tc>
        <w:tc>
          <w:tcPr>
            <w:tcW w:w="12447" w:type="dxa"/>
            <w:gridSpan w:val="2"/>
          </w:tcPr>
          <w:p w14:paraId="3FCBD5EC" w14:textId="1201EF1A"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 xml:space="preserve">Attempting to breastfeed or provide breast milk.                                                                                      </w:t>
            </w:r>
          </w:p>
          <w:p w14:paraId="09DA8EB0" w14:textId="77777777"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 xml:space="preserve">Temporary issues such as engorgement, oversupply, plugged duct or sore nipples.   </w:t>
            </w:r>
          </w:p>
          <w:p w14:paraId="3F0323FC" w14:textId="20A0A226"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For mothers who need to pump for Infrequent separation from their baby, such as part-time return to work, school or other reason.</w:t>
            </w:r>
          </w:p>
        </w:tc>
      </w:tr>
      <w:tr w:rsidR="005C62B5" w:rsidRPr="006D28B0" w14:paraId="71EF6165" w14:textId="77777777" w:rsidTr="00B93374">
        <w:trPr>
          <w:trHeight w:val="336"/>
        </w:trPr>
        <w:tc>
          <w:tcPr>
            <w:tcW w:w="2240" w:type="dxa"/>
            <w:shd w:val="clear" w:color="auto" w:fill="9CC2E5" w:themeFill="accent5" w:themeFillTint="99"/>
            <w:vAlign w:val="center"/>
          </w:tcPr>
          <w:p w14:paraId="23B05440" w14:textId="100DC267" w:rsidR="005C62B5" w:rsidRPr="005C62B5" w:rsidRDefault="005C62B5" w:rsidP="00911594">
            <w:pPr>
              <w:autoSpaceDE w:val="0"/>
              <w:autoSpaceDN w:val="0"/>
              <w:adjustRightInd w:val="0"/>
              <w:ind w:left="168"/>
              <w:jc w:val="center"/>
              <w:rPr>
                <w:rFonts w:asciiTheme="majorHAnsi" w:hAnsiTheme="majorHAnsi" w:cstheme="minorHAnsi"/>
                <w:b/>
                <w:bCs/>
              </w:rPr>
            </w:pPr>
            <w:r w:rsidRPr="005C62B5">
              <w:rPr>
                <w:rFonts w:asciiTheme="majorHAnsi" w:hAnsiTheme="majorHAnsi" w:cstheme="minorHAnsi"/>
                <w:b/>
                <w:bCs/>
              </w:rPr>
              <w:t>Qualifications</w:t>
            </w:r>
          </w:p>
        </w:tc>
        <w:tc>
          <w:tcPr>
            <w:tcW w:w="12447" w:type="dxa"/>
            <w:gridSpan w:val="2"/>
          </w:tcPr>
          <w:p w14:paraId="7AD90059" w14:textId="56CF69AF" w:rsidR="005C62B5" w:rsidRPr="005C62B5" w:rsidRDefault="005C62B5" w:rsidP="005C62B5">
            <w:pPr>
              <w:pStyle w:val="ListParagraph"/>
              <w:numPr>
                <w:ilvl w:val="0"/>
                <w:numId w:val="2"/>
              </w:numPr>
              <w:autoSpaceDE w:val="0"/>
              <w:autoSpaceDN w:val="0"/>
              <w:adjustRightInd w:val="0"/>
              <w:spacing w:after="0" w:line="240" w:lineRule="auto"/>
              <w:rPr>
                <w:rFonts w:asciiTheme="majorHAnsi" w:hAnsiTheme="majorHAnsi" w:cstheme="minorHAnsi"/>
                <w:b/>
                <w:bCs/>
                <w:sz w:val="24"/>
                <w:szCs w:val="24"/>
              </w:rPr>
            </w:pPr>
            <w:r w:rsidRPr="005C62B5">
              <w:rPr>
                <w:rFonts w:asciiTheme="majorHAnsi" w:hAnsiTheme="majorHAnsi" w:cstheme="minorHAnsi"/>
                <w:sz w:val="24"/>
                <w:szCs w:val="24"/>
              </w:rPr>
              <w:t>NPP, BP or BE</w:t>
            </w:r>
          </w:p>
        </w:tc>
      </w:tr>
      <w:tr w:rsidR="005C62B5" w:rsidRPr="006D28B0" w14:paraId="6A7ED85E" w14:textId="77777777" w:rsidTr="00720890">
        <w:trPr>
          <w:trHeight w:val="103"/>
        </w:trPr>
        <w:tc>
          <w:tcPr>
            <w:tcW w:w="14687" w:type="dxa"/>
            <w:gridSpan w:val="3"/>
            <w:shd w:val="clear" w:color="auto" w:fill="auto"/>
            <w:vAlign w:val="center"/>
          </w:tcPr>
          <w:p w14:paraId="5FFC3B61" w14:textId="54046886" w:rsidR="005C62B5" w:rsidRPr="005C62B5" w:rsidRDefault="005C62B5" w:rsidP="00F32147">
            <w:pPr>
              <w:autoSpaceDE w:val="0"/>
              <w:autoSpaceDN w:val="0"/>
              <w:adjustRightInd w:val="0"/>
              <w:ind w:left="168"/>
              <w:jc w:val="center"/>
              <w:rPr>
                <w:rFonts w:asciiTheme="majorHAnsi" w:hAnsiTheme="majorHAnsi" w:cstheme="minorHAnsi"/>
                <w:b/>
                <w:bCs/>
                <w:color w:val="FFFFFF" w:themeColor="background1"/>
              </w:rPr>
            </w:pPr>
            <w:r w:rsidRPr="005C62B5">
              <w:rPr>
                <w:rFonts w:asciiTheme="majorHAnsi" w:hAnsiTheme="majorHAnsi" w:cstheme="minorHAnsi"/>
                <w:b/>
                <w:bCs/>
                <w:color w:val="2E74B5" w:themeColor="accent5" w:themeShade="BF"/>
              </w:rPr>
              <w:t>PUMP MANUFACTURER, MODEL AND DESCRIPTION</w:t>
            </w:r>
          </w:p>
        </w:tc>
      </w:tr>
      <w:tr w:rsidR="00700EB2" w:rsidRPr="006D28B0" w14:paraId="458FA7CA" w14:textId="2AD89D27" w:rsidTr="00B93374">
        <w:trPr>
          <w:trHeight w:val="1386"/>
        </w:trPr>
        <w:tc>
          <w:tcPr>
            <w:tcW w:w="2240" w:type="dxa"/>
            <w:shd w:val="clear" w:color="auto" w:fill="9CC2E5" w:themeFill="accent5" w:themeFillTint="99"/>
            <w:vAlign w:val="center"/>
          </w:tcPr>
          <w:p w14:paraId="70BDD636" w14:textId="7674BBE5" w:rsidR="005C62B5" w:rsidRPr="005C62B5" w:rsidRDefault="005C62B5" w:rsidP="00911594">
            <w:pPr>
              <w:autoSpaceDE w:val="0"/>
              <w:autoSpaceDN w:val="0"/>
              <w:adjustRightInd w:val="0"/>
              <w:ind w:left="168"/>
              <w:rPr>
                <w:rFonts w:asciiTheme="majorHAnsi" w:hAnsiTheme="majorHAnsi" w:cstheme="minorHAnsi"/>
              </w:rPr>
            </w:pPr>
            <w:proofErr w:type="spellStart"/>
            <w:r w:rsidRPr="005C62B5">
              <w:rPr>
                <w:rFonts w:asciiTheme="majorHAnsi" w:hAnsiTheme="majorHAnsi" w:cstheme="minorHAnsi"/>
                <w:b/>
                <w:bCs/>
              </w:rPr>
              <w:t>Ameda</w:t>
            </w:r>
            <w:proofErr w:type="spellEnd"/>
            <w:r w:rsidRPr="005C62B5">
              <w:rPr>
                <w:rFonts w:asciiTheme="majorHAnsi" w:hAnsiTheme="majorHAnsi" w:cstheme="minorHAnsi"/>
                <w:b/>
                <w:bCs/>
              </w:rPr>
              <w:t xml:space="preserve">, Hand with </w:t>
            </w:r>
            <w:proofErr w:type="spellStart"/>
            <w:r w:rsidRPr="005C62B5">
              <w:rPr>
                <w:rFonts w:asciiTheme="majorHAnsi" w:hAnsiTheme="majorHAnsi" w:cstheme="minorHAnsi"/>
                <w:b/>
                <w:bCs/>
              </w:rPr>
              <w:t>Flexishield</w:t>
            </w:r>
            <w:proofErr w:type="spellEnd"/>
          </w:p>
        </w:tc>
        <w:tc>
          <w:tcPr>
            <w:tcW w:w="10544" w:type="dxa"/>
            <w:vAlign w:val="center"/>
          </w:tcPr>
          <w:p w14:paraId="51E61C3C" w14:textId="52886F7B" w:rsidR="005C62B5" w:rsidRPr="005C62B5" w:rsidRDefault="005C62B5" w:rsidP="00911594">
            <w:pPr>
              <w:autoSpaceDE w:val="0"/>
              <w:autoSpaceDN w:val="0"/>
              <w:adjustRightInd w:val="0"/>
              <w:ind w:left="168"/>
              <w:rPr>
                <w:rFonts w:asciiTheme="majorHAnsi" w:hAnsiTheme="majorHAnsi" w:cstheme="minorHAnsi"/>
                <w:b/>
                <w:bCs/>
              </w:rPr>
            </w:pPr>
            <w:r w:rsidRPr="005C62B5">
              <w:rPr>
                <w:rFonts w:asciiTheme="majorHAnsi" w:hAnsiTheme="majorHAnsi" w:cstheme="minorHAnsi"/>
              </w:rPr>
              <w:t xml:space="preserve">The </w:t>
            </w:r>
            <w:proofErr w:type="spellStart"/>
            <w:r w:rsidRPr="005C62B5">
              <w:rPr>
                <w:rFonts w:asciiTheme="majorHAnsi" w:hAnsiTheme="majorHAnsi" w:cstheme="minorHAnsi"/>
              </w:rPr>
              <w:t>Flexishield</w:t>
            </w:r>
            <w:proofErr w:type="spellEnd"/>
            <w:r w:rsidRPr="005C62B5">
              <w:rPr>
                <w:rFonts w:asciiTheme="majorHAnsi" w:hAnsiTheme="majorHAnsi" w:cstheme="minorHAnsi"/>
              </w:rPr>
              <w:t xml:space="preserve"> Areola Stimulator™ provides increased stimulation and encourages the let-down reflex.</w:t>
            </w:r>
            <w:r w:rsidRPr="005C62B5">
              <w:rPr>
                <w:rFonts w:asciiTheme="majorHAnsi" w:hAnsiTheme="majorHAnsi" w:cstheme="minorHAnsi"/>
                <w:b/>
                <w:bCs/>
              </w:rPr>
              <w:t xml:space="preserve">               </w:t>
            </w:r>
          </w:p>
        </w:tc>
        <w:tc>
          <w:tcPr>
            <w:tcW w:w="1903" w:type="dxa"/>
          </w:tcPr>
          <w:p w14:paraId="53119DC9" w14:textId="7363046E" w:rsidR="005C62B5" w:rsidRPr="006D28B0" w:rsidRDefault="005C62B5" w:rsidP="00700EB2">
            <w:pPr>
              <w:autoSpaceDE w:val="0"/>
              <w:autoSpaceDN w:val="0"/>
              <w:adjustRightInd w:val="0"/>
              <w:rPr>
                <w:rFonts w:cstheme="minorHAnsi"/>
                <w:b/>
                <w:bCs/>
              </w:rPr>
            </w:pPr>
            <w:r w:rsidRPr="006D28B0">
              <w:rPr>
                <w:rFonts w:cstheme="minorHAnsi"/>
                <w:noProof/>
              </w:rPr>
              <w:drawing>
                <wp:anchor distT="0" distB="0" distL="114300" distR="114300" simplePos="0" relativeHeight="251658240" behindDoc="1" locked="0" layoutInCell="1" allowOverlap="1" wp14:anchorId="38ADE659" wp14:editId="13EA732A">
                  <wp:simplePos x="0" y="0"/>
                  <wp:positionH relativeFrom="column">
                    <wp:posOffset>50165</wp:posOffset>
                  </wp:positionH>
                  <wp:positionV relativeFrom="paragraph">
                    <wp:posOffset>170815</wp:posOffset>
                  </wp:positionV>
                  <wp:extent cx="930910" cy="613410"/>
                  <wp:effectExtent l="0" t="0" r="0" b="0"/>
                  <wp:wrapTight wrapText="bothSides">
                    <wp:wrapPolygon edited="0">
                      <wp:start x="0" y="0"/>
                      <wp:lineTo x="0" y="21019"/>
                      <wp:lineTo x="21217" y="21019"/>
                      <wp:lineTo x="21217" y="0"/>
                      <wp:lineTo x="0" y="0"/>
                    </wp:wrapPolygon>
                  </wp:wrapTight>
                  <wp:docPr id="16" name="Picture 15">
                    <a:extLst xmlns:a="http://schemas.openxmlformats.org/drawingml/2006/main">
                      <a:ext uri="{FF2B5EF4-FFF2-40B4-BE49-F238E27FC236}">
                        <a16:creationId xmlns:a16="http://schemas.microsoft.com/office/drawing/2014/main" id="{BCCFAA01-D5BD-FB4B-98C8-6195B26D8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CCFAA01-D5BD-FB4B-98C8-6195B26D86B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910" cy="613410"/>
                          </a:xfrm>
                          <a:prstGeom prst="rect">
                            <a:avLst/>
                          </a:prstGeom>
                        </pic:spPr>
                      </pic:pic>
                    </a:graphicData>
                  </a:graphic>
                  <wp14:sizeRelH relativeFrom="margin">
                    <wp14:pctWidth>0</wp14:pctWidth>
                  </wp14:sizeRelH>
                  <wp14:sizeRelV relativeFrom="margin">
                    <wp14:pctHeight>0</wp14:pctHeight>
                  </wp14:sizeRelV>
                </wp:anchor>
              </w:drawing>
            </w:r>
          </w:p>
        </w:tc>
      </w:tr>
      <w:tr w:rsidR="00075A58" w:rsidRPr="006D28B0" w14:paraId="43E50C2B" w14:textId="77777777" w:rsidTr="00B93374">
        <w:trPr>
          <w:trHeight w:val="1303"/>
        </w:trPr>
        <w:tc>
          <w:tcPr>
            <w:tcW w:w="2240" w:type="dxa"/>
            <w:shd w:val="clear" w:color="auto" w:fill="9CC2E5" w:themeFill="accent5" w:themeFillTint="99"/>
            <w:vAlign w:val="center"/>
          </w:tcPr>
          <w:p w14:paraId="1EACB5B5" w14:textId="42E7F786" w:rsidR="00075A58" w:rsidRPr="005C62B5" w:rsidRDefault="00075A58" w:rsidP="00990754">
            <w:pPr>
              <w:autoSpaceDE w:val="0"/>
              <w:autoSpaceDN w:val="0"/>
              <w:adjustRightInd w:val="0"/>
              <w:ind w:left="168"/>
              <w:rPr>
                <w:rFonts w:asciiTheme="majorHAnsi" w:hAnsiTheme="majorHAnsi" w:cstheme="minorHAnsi"/>
              </w:rPr>
            </w:pPr>
            <w:r w:rsidRPr="005C62B5">
              <w:rPr>
                <w:rFonts w:asciiTheme="majorHAnsi" w:hAnsiTheme="majorHAnsi" w:cstheme="minorHAnsi"/>
                <w:b/>
                <w:bCs/>
              </w:rPr>
              <w:t xml:space="preserve">Hygeia, </w:t>
            </w:r>
            <w:r w:rsidR="00366533">
              <w:rPr>
                <w:rFonts w:asciiTheme="majorHAnsi" w:hAnsiTheme="majorHAnsi" w:cstheme="minorHAnsi"/>
                <w:b/>
                <w:bCs/>
              </w:rPr>
              <w:t>One Hand Manual</w:t>
            </w:r>
          </w:p>
        </w:tc>
        <w:tc>
          <w:tcPr>
            <w:tcW w:w="10544" w:type="dxa"/>
            <w:vAlign w:val="center"/>
          </w:tcPr>
          <w:p w14:paraId="62C392E1" w14:textId="77777777" w:rsidR="00075A58" w:rsidRPr="005C62B5" w:rsidRDefault="00075A58" w:rsidP="00990754">
            <w:pPr>
              <w:autoSpaceDE w:val="0"/>
              <w:autoSpaceDN w:val="0"/>
              <w:adjustRightInd w:val="0"/>
              <w:ind w:left="168"/>
              <w:rPr>
                <w:rFonts w:asciiTheme="majorHAnsi" w:hAnsiTheme="majorHAnsi" w:cstheme="minorHAnsi"/>
                <w:b/>
                <w:bCs/>
              </w:rPr>
            </w:pPr>
            <w:r w:rsidRPr="005C62B5">
              <w:rPr>
                <w:rFonts w:asciiTheme="majorHAnsi" w:hAnsiTheme="majorHAnsi" w:cstheme="minorHAnsi"/>
              </w:rPr>
              <w:t>Designed to ensure a direct flow from breast shield to milk storage container for maximum hygiene.  One-piece valve system and fewer parts for easy assembly and cleaning.  Silicone petal comfort massage shield helps with let-down.</w:t>
            </w:r>
          </w:p>
        </w:tc>
        <w:tc>
          <w:tcPr>
            <w:tcW w:w="1903" w:type="dxa"/>
            <w:vAlign w:val="center"/>
          </w:tcPr>
          <w:p w14:paraId="03E6AF70" w14:textId="77777777" w:rsidR="00075A58" w:rsidRPr="006D28B0" w:rsidRDefault="00075A58" w:rsidP="00990754">
            <w:pPr>
              <w:autoSpaceDE w:val="0"/>
              <w:autoSpaceDN w:val="0"/>
              <w:adjustRightInd w:val="0"/>
              <w:ind w:left="168"/>
              <w:jc w:val="center"/>
              <w:rPr>
                <w:rFonts w:cstheme="minorHAnsi"/>
                <w:b/>
                <w:bCs/>
              </w:rPr>
            </w:pPr>
            <w:r>
              <w:rPr>
                <w:noProof/>
              </w:rPr>
              <w:drawing>
                <wp:inline distT="0" distB="0" distL="0" distR="0" wp14:anchorId="4510951A" wp14:editId="76ADA456">
                  <wp:extent cx="620395" cy="736313"/>
                  <wp:effectExtent l="0" t="0" r="8255" b="698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E8B352F9-0045-3140-A156-5CA71E03573F}"/>
                              </a:ext>
                            </a:extLst>
                          </a:blip>
                          <a:stretch>
                            <a:fillRect/>
                          </a:stretch>
                        </pic:blipFill>
                        <pic:spPr>
                          <a:xfrm>
                            <a:off x="0" y="0"/>
                            <a:ext cx="620395" cy="736313"/>
                          </a:xfrm>
                          <a:prstGeom prst="rect">
                            <a:avLst/>
                          </a:prstGeom>
                        </pic:spPr>
                      </pic:pic>
                    </a:graphicData>
                  </a:graphic>
                </wp:inline>
              </w:drawing>
            </w:r>
          </w:p>
        </w:tc>
      </w:tr>
      <w:tr w:rsidR="00700EB2" w:rsidRPr="006D28B0" w14:paraId="7074C523" w14:textId="65DEFFD5" w:rsidTr="00B93374">
        <w:trPr>
          <w:trHeight w:val="1321"/>
        </w:trPr>
        <w:tc>
          <w:tcPr>
            <w:tcW w:w="2240" w:type="dxa"/>
            <w:shd w:val="clear" w:color="auto" w:fill="9CC2E5" w:themeFill="accent5" w:themeFillTint="99"/>
            <w:vAlign w:val="center"/>
          </w:tcPr>
          <w:p w14:paraId="1E32A400" w14:textId="4C871D1D" w:rsidR="005C62B5" w:rsidRPr="005C62B5" w:rsidRDefault="005C62B5" w:rsidP="00911594">
            <w:pPr>
              <w:autoSpaceDE w:val="0"/>
              <w:autoSpaceDN w:val="0"/>
              <w:adjustRightInd w:val="0"/>
              <w:ind w:left="168"/>
              <w:rPr>
                <w:rFonts w:asciiTheme="majorHAnsi" w:hAnsiTheme="majorHAnsi" w:cstheme="minorHAnsi"/>
                <w:b/>
                <w:bCs/>
              </w:rPr>
            </w:pPr>
            <w:proofErr w:type="spellStart"/>
            <w:r w:rsidRPr="005C62B5">
              <w:rPr>
                <w:rFonts w:asciiTheme="majorHAnsi" w:hAnsiTheme="majorHAnsi" w:cstheme="minorHAnsi"/>
                <w:b/>
                <w:bCs/>
              </w:rPr>
              <w:t>Medela</w:t>
            </w:r>
            <w:proofErr w:type="spellEnd"/>
            <w:r w:rsidRPr="005C62B5">
              <w:rPr>
                <w:rFonts w:asciiTheme="majorHAnsi" w:hAnsiTheme="majorHAnsi" w:cstheme="minorHAnsi"/>
                <w:b/>
                <w:bCs/>
              </w:rPr>
              <w:t>, Harmony</w:t>
            </w:r>
          </w:p>
        </w:tc>
        <w:tc>
          <w:tcPr>
            <w:tcW w:w="10544" w:type="dxa"/>
            <w:vAlign w:val="center"/>
          </w:tcPr>
          <w:p w14:paraId="56F2DB8C" w14:textId="56129B62" w:rsidR="005C62B5" w:rsidRPr="005C62B5" w:rsidRDefault="005C62B5" w:rsidP="00911594">
            <w:pPr>
              <w:autoSpaceDE w:val="0"/>
              <w:autoSpaceDN w:val="0"/>
              <w:adjustRightInd w:val="0"/>
              <w:ind w:left="166"/>
              <w:rPr>
                <w:rFonts w:asciiTheme="majorHAnsi" w:hAnsiTheme="majorHAnsi" w:cstheme="minorHAnsi"/>
                <w:b/>
                <w:bCs/>
              </w:rPr>
            </w:pPr>
            <w:r w:rsidRPr="005C62B5">
              <w:rPr>
                <w:rFonts w:asciiTheme="majorHAnsi" w:hAnsiTheme="majorHAnsi" w:cstheme="minorHAnsi"/>
              </w:rPr>
              <w:t xml:space="preserve">The dual pumping pattern that </w:t>
            </w:r>
            <w:proofErr w:type="gramStart"/>
            <w:r w:rsidRPr="005C62B5">
              <w:rPr>
                <w:rFonts w:asciiTheme="majorHAnsi" w:hAnsiTheme="majorHAnsi" w:cstheme="minorHAnsi"/>
              </w:rPr>
              <w:t>mimic</w:t>
            </w:r>
            <w:proofErr w:type="gramEnd"/>
            <w:r w:rsidRPr="005C62B5">
              <w:rPr>
                <w:rFonts w:asciiTheme="majorHAnsi" w:hAnsiTheme="majorHAnsi" w:cstheme="minorHAnsi"/>
              </w:rPr>
              <w:t xml:space="preserve"> a baby's sucking for the let-down and expression phases of breastfeeding. The </w:t>
            </w:r>
            <w:proofErr w:type="spellStart"/>
            <w:r w:rsidR="00764716">
              <w:rPr>
                <w:rFonts w:asciiTheme="majorHAnsi" w:hAnsiTheme="majorHAnsi" w:cstheme="minorHAnsi"/>
              </w:rPr>
              <w:t>PersonalFit</w:t>
            </w:r>
            <w:proofErr w:type="spellEnd"/>
            <w:r w:rsidR="00764716">
              <w:rPr>
                <w:rFonts w:asciiTheme="majorHAnsi" w:hAnsiTheme="majorHAnsi" w:cstheme="minorHAnsi"/>
              </w:rPr>
              <w:t xml:space="preserve"> Flex</w:t>
            </w:r>
            <w:r w:rsidRPr="005C62B5">
              <w:rPr>
                <w:rFonts w:asciiTheme="majorHAnsi" w:hAnsiTheme="majorHAnsi" w:cstheme="minorHAnsi"/>
              </w:rPr>
              <w:t>™ Breast</w:t>
            </w:r>
            <w:r w:rsidR="00764716">
              <w:rPr>
                <w:rFonts w:asciiTheme="majorHAnsi" w:hAnsiTheme="majorHAnsi" w:cstheme="minorHAnsi"/>
              </w:rPr>
              <w:t xml:space="preserve"> S</w:t>
            </w:r>
            <w:r w:rsidRPr="005C62B5">
              <w:rPr>
                <w:rFonts w:asciiTheme="majorHAnsi" w:hAnsiTheme="majorHAnsi" w:cstheme="minorHAnsi"/>
              </w:rPr>
              <w:t xml:space="preserve">hield is designed </w:t>
            </w:r>
            <w:r w:rsidR="00764716">
              <w:rPr>
                <w:rFonts w:asciiTheme="majorHAnsi" w:hAnsiTheme="majorHAnsi" w:cstheme="minorHAnsi"/>
              </w:rPr>
              <w:t>with a new 105</w:t>
            </w:r>
            <w:r w:rsidR="00764716" w:rsidRPr="00764716">
              <w:rPr>
                <w:rFonts w:asciiTheme="majorHAnsi" w:hAnsiTheme="majorHAnsi" w:cstheme="majorHAnsi"/>
                <w:vertAlign w:val="superscript"/>
              </w:rPr>
              <w:t>◦</w:t>
            </w:r>
            <w:r w:rsidR="00764716">
              <w:rPr>
                <w:rFonts w:asciiTheme="majorHAnsi" w:hAnsiTheme="majorHAnsi" w:cstheme="minorHAnsi"/>
              </w:rPr>
              <w:t xml:space="preserve"> angle and oval shape to reduce pressure on the breast and optimize milk flow. </w:t>
            </w:r>
          </w:p>
        </w:tc>
        <w:tc>
          <w:tcPr>
            <w:tcW w:w="1903" w:type="dxa"/>
            <w:vAlign w:val="center"/>
          </w:tcPr>
          <w:p w14:paraId="37098A16" w14:textId="1FBC4E63" w:rsidR="005C62B5" w:rsidRPr="006D28B0" w:rsidRDefault="005C62B5" w:rsidP="00911594">
            <w:pPr>
              <w:autoSpaceDE w:val="0"/>
              <w:autoSpaceDN w:val="0"/>
              <w:adjustRightInd w:val="0"/>
              <w:ind w:left="168"/>
              <w:jc w:val="center"/>
              <w:rPr>
                <w:rFonts w:cstheme="minorHAnsi"/>
                <w:b/>
                <w:bCs/>
              </w:rPr>
            </w:pPr>
            <w:r>
              <w:rPr>
                <w:noProof/>
              </w:rPr>
              <w:drawing>
                <wp:inline distT="0" distB="0" distL="0" distR="0" wp14:anchorId="1617DDF2" wp14:editId="3B1A64F1">
                  <wp:extent cx="586317" cy="703580"/>
                  <wp:effectExtent l="0" t="0" r="4445" b="1270"/>
                  <wp:docPr id="2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73049AD-6358-FA47-AC52-1F7C7599A3C6}"/>
                              </a:ext>
                            </a:extLst>
                          </a:blip>
                          <a:stretch>
                            <a:fillRect/>
                          </a:stretch>
                        </pic:blipFill>
                        <pic:spPr>
                          <a:xfrm>
                            <a:off x="0" y="0"/>
                            <a:ext cx="586317" cy="703580"/>
                          </a:xfrm>
                          <a:prstGeom prst="rect">
                            <a:avLst/>
                          </a:prstGeom>
                        </pic:spPr>
                      </pic:pic>
                    </a:graphicData>
                  </a:graphic>
                </wp:inline>
              </w:drawing>
            </w:r>
          </w:p>
        </w:tc>
      </w:tr>
    </w:tbl>
    <w:p w14:paraId="4100EAC1" w14:textId="5B3AB598" w:rsidR="008F113E" w:rsidRDefault="008F113E" w:rsidP="000238E8">
      <w:pPr>
        <w:rPr>
          <w:rFonts w:cstheme="minorHAnsi"/>
          <w:b/>
          <w:bCs/>
        </w:rPr>
      </w:pPr>
    </w:p>
    <w:p w14:paraId="0DF45306" w14:textId="0E19A97B" w:rsidR="007F1499" w:rsidRDefault="007F1499" w:rsidP="000238E8">
      <w:pPr>
        <w:rPr>
          <w:rFonts w:cstheme="minorHAnsi"/>
          <w:b/>
          <w:bCs/>
        </w:rPr>
      </w:pPr>
    </w:p>
    <w:p w14:paraId="09879879" w14:textId="31F103B1" w:rsidR="00C73579" w:rsidRDefault="00C73579" w:rsidP="000238E8">
      <w:pPr>
        <w:rPr>
          <w:rFonts w:cstheme="minorHAnsi"/>
          <w:b/>
          <w:bCs/>
        </w:rPr>
      </w:pPr>
    </w:p>
    <w:p w14:paraId="06277DD0" w14:textId="3412463E" w:rsidR="00C73579" w:rsidRDefault="00C73579" w:rsidP="000238E8">
      <w:pPr>
        <w:rPr>
          <w:rFonts w:cstheme="minorHAnsi"/>
          <w:b/>
          <w:bCs/>
        </w:rPr>
      </w:pPr>
    </w:p>
    <w:p w14:paraId="3C1D7C69" w14:textId="523A9159" w:rsidR="00C73579" w:rsidRDefault="00C73579" w:rsidP="000238E8">
      <w:pPr>
        <w:rPr>
          <w:rFonts w:cstheme="minorHAnsi"/>
          <w:b/>
          <w:bCs/>
        </w:rPr>
      </w:pPr>
    </w:p>
    <w:p w14:paraId="2BE6EEEE" w14:textId="5568F401" w:rsidR="00C73579" w:rsidRDefault="00C73579" w:rsidP="000238E8">
      <w:pPr>
        <w:rPr>
          <w:rFonts w:cstheme="minorHAnsi"/>
          <w:b/>
          <w:bCs/>
        </w:rPr>
      </w:pPr>
    </w:p>
    <w:p w14:paraId="3665B882" w14:textId="77777777" w:rsidR="00C73579" w:rsidRDefault="00C73579" w:rsidP="000238E8">
      <w:pPr>
        <w:rPr>
          <w:rFonts w:cstheme="minorHAnsi"/>
          <w:b/>
          <w:bCs/>
        </w:rPr>
      </w:pPr>
    </w:p>
    <w:p w14:paraId="209D01B1" w14:textId="42569B7F" w:rsidR="008F113E" w:rsidRDefault="008F113E" w:rsidP="000238E8">
      <w:pPr>
        <w:rPr>
          <w:rFonts w:cstheme="minorHAnsi"/>
          <w:b/>
          <w:bCs/>
        </w:rPr>
      </w:pPr>
    </w:p>
    <w:tbl>
      <w:tblPr>
        <w:tblpPr w:leftFromText="180" w:rightFromText="180" w:vertAnchor="text" w:horzAnchor="margin" w:tblpX="-185" w:tblpY="76"/>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0483"/>
        <w:gridCol w:w="47"/>
        <w:gridCol w:w="1882"/>
        <w:gridCol w:w="8"/>
      </w:tblGrid>
      <w:tr w:rsidR="00075A58" w:rsidRPr="006D28B0" w14:paraId="1A833671" w14:textId="77777777" w:rsidTr="00C612AB">
        <w:trPr>
          <w:gridAfter w:val="1"/>
          <w:wAfter w:w="8" w:type="dxa"/>
          <w:trHeight w:val="324"/>
        </w:trPr>
        <w:tc>
          <w:tcPr>
            <w:tcW w:w="14835" w:type="dxa"/>
            <w:gridSpan w:val="4"/>
            <w:shd w:val="clear" w:color="auto" w:fill="538135" w:themeFill="accent6" w:themeFillShade="BF"/>
          </w:tcPr>
          <w:p w14:paraId="5A200C42" w14:textId="77777777" w:rsidR="00075A58" w:rsidRPr="00911594" w:rsidRDefault="00075A58" w:rsidP="00C612AB">
            <w:pPr>
              <w:tabs>
                <w:tab w:val="left" w:pos="3960"/>
                <w:tab w:val="center" w:pos="7319"/>
              </w:tabs>
              <w:autoSpaceDE w:val="0"/>
              <w:autoSpaceDN w:val="0"/>
              <w:adjustRightInd w:val="0"/>
              <w:jc w:val="center"/>
              <w:rPr>
                <w:rFonts w:asciiTheme="majorHAnsi" w:hAnsiTheme="majorHAnsi" w:cstheme="minorHAnsi"/>
                <w:b/>
                <w:bCs/>
                <w:color w:val="FFFFFF" w:themeColor="background1"/>
                <w:sz w:val="32"/>
                <w:szCs w:val="32"/>
              </w:rPr>
            </w:pPr>
            <w:r w:rsidRPr="00911594">
              <w:rPr>
                <w:rFonts w:asciiTheme="majorHAnsi" w:hAnsiTheme="majorHAnsi" w:cstheme="minorHAnsi"/>
                <w:b/>
                <w:bCs/>
                <w:color w:val="FFFFFF" w:themeColor="background1"/>
                <w:sz w:val="32"/>
                <w:szCs w:val="32"/>
              </w:rPr>
              <w:lastRenderedPageBreak/>
              <w:t>PERSONAL</w:t>
            </w:r>
            <w:r>
              <w:rPr>
                <w:rFonts w:asciiTheme="majorHAnsi" w:hAnsiTheme="majorHAnsi" w:cstheme="minorHAnsi"/>
                <w:b/>
                <w:bCs/>
                <w:color w:val="FFFFFF" w:themeColor="background1"/>
                <w:sz w:val="32"/>
                <w:szCs w:val="32"/>
              </w:rPr>
              <w:t xml:space="preserve"> </w:t>
            </w:r>
            <w:r w:rsidRPr="00911594">
              <w:rPr>
                <w:rFonts w:asciiTheme="majorHAnsi" w:hAnsiTheme="majorHAnsi" w:cstheme="minorHAnsi"/>
                <w:b/>
                <w:bCs/>
                <w:color w:val="FFFFFF" w:themeColor="background1"/>
                <w:sz w:val="32"/>
                <w:szCs w:val="32"/>
              </w:rPr>
              <w:t xml:space="preserve">(SINGLE USER) ELECTRIC BREAST PUMPS </w:t>
            </w:r>
          </w:p>
        </w:tc>
      </w:tr>
      <w:tr w:rsidR="00105EB8" w:rsidRPr="006D28B0" w14:paraId="55562DC1" w14:textId="77777777" w:rsidTr="00C612AB">
        <w:trPr>
          <w:gridAfter w:val="1"/>
          <w:wAfter w:w="8" w:type="dxa"/>
          <w:trHeight w:val="324"/>
        </w:trPr>
        <w:tc>
          <w:tcPr>
            <w:tcW w:w="2423" w:type="dxa"/>
            <w:shd w:val="clear" w:color="auto" w:fill="A8D08D" w:themeFill="accent6" w:themeFillTint="99"/>
            <w:vAlign w:val="center"/>
          </w:tcPr>
          <w:p w14:paraId="36CC4732" w14:textId="77777777" w:rsidR="00075A58" w:rsidRPr="005C62B5" w:rsidRDefault="00075A58" w:rsidP="00C612AB">
            <w:pPr>
              <w:autoSpaceDE w:val="0"/>
              <w:autoSpaceDN w:val="0"/>
              <w:adjustRightInd w:val="0"/>
              <w:ind w:left="168"/>
              <w:jc w:val="center"/>
              <w:rPr>
                <w:rFonts w:asciiTheme="majorHAnsi" w:hAnsiTheme="majorHAnsi" w:cstheme="minorHAnsi"/>
                <w:b/>
                <w:bCs/>
              </w:rPr>
            </w:pPr>
            <w:r w:rsidRPr="005C62B5">
              <w:rPr>
                <w:rFonts w:asciiTheme="majorHAnsi" w:hAnsiTheme="majorHAnsi" w:cstheme="minorHAnsi"/>
                <w:b/>
                <w:bCs/>
              </w:rPr>
              <w:t>Reason for Issuance</w:t>
            </w:r>
          </w:p>
        </w:tc>
        <w:tc>
          <w:tcPr>
            <w:tcW w:w="12412" w:type="dxa"/>
            <w:gridSpan w:val="3"/>
          </w:tcPr>
          <w:p w14:paraId="55D42134" w14:textId="77777777" w:rsidR="00075A58" w:rsidRPr="005C62B5" w:rsidRDefault="00075A58"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Experiencing separation for any period of time</w:t>
            </w:r>
          </w:p>
          <w:p w14:paraId="460AB224" w14:textId="77777777" w:rsidR="00075A58" w:rsidRPr="005C62B5" w:rsidRDefault="00075A58"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Returning to work/school</w:t>
            </w:r>
          </w:p>
          <w:p w14:paraId="2360D849" w14:textId="77777777" w:rsidR="00075A58" w:rsidRPr="005C62B5" w:rsidRDefault="00075A58" w:rsidP="00C612AB">
            <w:pPr>
              <w:pStyle w:val="BodyTextIndent"/>
              <w:numPr>
                <w:ilvl w:val="0"/>
                <w:numId w:val="2"/>
              </w:numPr>
              <w:tabs>
                <w:tab w:val="clear" w:pos="910"/>
                <w:tab w:val="clear" w:pos="1350"/>
                <w:tab w:val="clear" w:pos="1868"/>
                <w:tab w:val="clear" w:pos="2278"/>
                <w:tab w:val="clear" w:pos="2826"/>
                <w:tab w:val="clear" w:pos="3099"/>
                <w:tab w:val="clear" w:pos="3646"/>
                <w:tab w:val="clear" w:pos="4057"/>
                <w:tab w:val="clear" w:pos="4741"/>
              </w:tabs>
              <w:rPr>
                <w:rFonts w:asciiTheme="majorHAnsi" w:hAnsiTheme="majorHAnsi"/>
              </w:rPr>
            </w:pPr>
            <w:r w:rsidRPr="005C62B5">
              <w:rPr>
                <w:rFonts w:asciiTheme="majorHAnsi" w:hAnsiTheme="majorHAnsi"/>
              </w:rPr>
              <w:t>Not appropriate for problems associated with initiating breastfeeding, poor latch, or temporary breastfeeding issues, such as engorgement or sore nipples.</w:t>
            </w:r>
          </w:p>
        </w:tc>
      </w:tr>
      <w:tr w:rsidR="00105EB8" w:rsidRPr="006D28B0" w14:paraId="67A114E7" w14:textId="77777777" w:rsidTr="00C612AB">
        <w:trPr>
          <w:gridAfter w:val="1"/>
          <w:wAfter w:w="8" w:type="dxa"/>
          <w:trHeight w:val="324"/>
        </w:trPr>
        <w:tc>
          <w:tcPr>
            <w:tcW w:w="2423" w:type="dxa"/>
            <w:shd w:val="clear" w:color="auto" w:fill="A8D08D" w:themeFill="accent6" w:themeFillTint="99"/>
            <w:vAlign w:val="center"/>
          </w:tcPr>
          <w:p w14:paraId="662618A8" w14:textId="77777777" w:rsidR="00075A58" w:rsidRPr="005C62B5" w:rsidRDefault="00075A58" w:rsidP="00C612AB">
            <w:pPr>
              <w:autoSpaceDE w:val="0"/>
              <w:autoSpaceDN w:val="0"/>
              <w:adjustRightInd w:val="0"/>
              <w:ind w:left="168"/>
              <w:jc w:val="center"/>
              <w:rPr>
                <w:rFonts w:asciiTheme="majorHAnsi" w:hAnsiTheme="majorHAnsi" w:cstheme="minorHAnsi"/>
                <w:b/>
                <w:bCs/>
              </w:rPr>
            </w:pPr>
            <w:r w:rsidRPr="005C62B5">
              <w:rPr>
                <w:rFonts w:asciiTheme="majorHAnsi" w:hAnsiTheme="majorHAnsi" w:cstheme="minorHAnsi"/>
                <w:b/>
                <w:bCs/>
              </w:rPr>
              <w:t>Qualifications</w:t>
            </w:r>
          </w:p>
        </w:tc>
        <w:tc>
          <w:tcPr>
            <w:tcW w:w="12412" w:type="dxa"/>
            <w:gridSpan w:val="3"/>
          </w:tcPr>
          <w:p w14:paraId="5E8CD32D" w14:textId="77777777" w:rsidR="00075A58" w:rsidRPr="005C62B5" w:rsidRDefault="00075A58"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Categorized as exclusively breastfeeding (BE) and infant not receiving formula from WIC.</w:t>
            </w:r>
          </w:p>
          <w:p w14:paraId="5B8E3FA3" w14:textId="77777777" w:rsidR="00075A58" w:rsidRPr="005C62B5" w:rsidRDefault="00075A58"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Established breastfeeding for at least one (1) month.</w:t>
            </w:r>
          </w:p>
          <w:p w14:paraId="7B2C2555" w14:textId="77777777" w:rsidR="00075A58" w:rsidRPr="005C62B5" w:rsidRDefault="00075A58"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5C62B5">
              <w:rPr>
                <w:rFonts w:asciiTheme="majorHAnsi" w:hAnsiTheme="majorHAnsi" w:cstheme="minorHAnsi"/>
                <w:sz w:val="24"/>
                <w:szCs w:val="24"/>
              </w:rPr>
              <w:t>C</w:t>
            </w:r>
            <w:r>
              <w:rPr>
                <w:rFonts w:asciiTheme="majorHAnsi" w:hAnsiTheme="majorHAnsi" w:cstheme="minorHAnsi"/>
                <w:sz w:val="24"/>
                <w:szCs w:val="24"/>
              </w:rPr>
              <w:t>lient should receive only 1 personal use pump per pregnancy.</w:t>
            </w:r>
          </w:p>
        </w:tc>
      </w:tr>
      <w:tr w:rsidR="00075A58" w:rsidRPr="006D28B0" w14:paraId="40AA20F8" w14:textId="77777777" w:rsidTr="00C612AB">
        <w:trPr>
          <w:gridAfter w:val="1"/>
          <w:wAfter w:w="8" w:type="dxa"/>
          <w:trHeight w:val="395"/>
        </w:trPr>
        <w:tc>
          <w:tcPr>
            <w:tcW w:w="14835" w:type="dxa"/>
            <w:gridSpan w:val="4"/>
            <w:vAlign w:val="center"/>
          </w:tcPr>
          <w:p w14:paraId="29ABD8D5" w14:textId="77777777" w:rsidR="00075A58" w:rsidRPr="00911594" w:rsidRDefault="00075A58" w:rsidP="00C612AB">
            <w:pPr>
              <w:autoSpaceDE w:val="0"/>
              <w:autoSpaceDN w:val="0"/>
              <w:adjustRightInd w:val="0"/>
              <w:ind w:left="168"/>
              <w:jc w:val="center"/>
              <w:rPr>
                <w:rFonts w:asciiTheme="majorHAnsi" w:hAnsiTheme="majorHAnsi" w:cstheme="minorHAnsi"/>
                <w:b/>
                <w:bCs/>
                <w:color w:val="538135" w:themeColor="accent6" w:themeShade="BF"/>
              </w:rPr>
            </w:pPr>
            <w:r w:rsidRPr="00911594">
              <w:rPr>
                <w:rFonts w:asciiTheme="majorHAnsi" w:hAnsiTheme="majorHAnsi" w:cstheme="minorHAnsi"/>
                <w:b/>
                <w:bCs/>
                <w:color w:val="538135" w:themeColor="accent6" w:themeShade="BF"/>
              </w:rPr>
              <w:t>PUMP MANUFACTURER, MODEL AND DESCRIPTION</w:t>
            </w:r>
          </w:p>
        </w:tc>
      </w:tr>
      <w:tr w:rsidR="00105EB8" w:rsidRPr="006D28B0" w14:paraId="2A14A74F" w14:textId="77777777" w:rsidTr="00C612AB">
        <w:trPr>
          <w:gridAfter w:val="1"/>
          <w:wAfter w:w="8" w:type="dxa"/>
          <w:trHeight w:val="1160"/>
        </w:trPr>
        <w:tc>
          <w:tcPr>
            <w:tcW w:w="2423" w:type="dxa"/>
            <w:shd w:val="clear" w:color="auto" w:fill="A8D08D" w:themeFill="accent6" w:themeFillTint="99"/>
            <w:vAlign w:val="center"/>
          </w:tcPr>
          <w:p w14:paraId="59BFAFC5" w14:textId="77777777" w:rsidR="00075A58" w:rsidRPr="005C62B5" w:rsidRDefault="00075A58" w:rsidP="00C612AB">
            <w:pPr>
              <w:autoSpaceDE w:val="0"/>
              <w:autoSpaceDN w:val="0"/>
              <w:adjustRightInd w:val="0"/>
              <w:ind w:left="168"/>
              <w:rPr>
                <w:rFonts w:asciiTheme="majorHAnsi" w:hAnsiTheme="majorHAnsi" w:cstheme="minorHAnsi"/>
                <w:b/>
                <w:bCs/>
              </w:rPr>
            </w:pPr>
            <w:proofErr w:type="spellStart"/>
            <w:r w:rsidRPr="005C62B5">
              <w:rPr>
                <w:rFonts w:asciiTheme="majorHAnsi" w:hAnsiTheme="majorHAnsi" w:cstheme="minorHAnsi"/>
                <w:b/>
                <w:bCs/>
              </w:rPr>
              <w:t>Ameda</w:t>
            </w:r>
            <w:proofErr w:type="spellEnd"/>
            <w:r w:rsidRPr="005C62B5">
              <w:rPr>
                <w:rFonts w:asciiTheme="majorHAnsi" w:hAnsiTheme="majorHAnsi" w:cstheme="minorHAnsi"/>
                <w:b/>
                <w:bCs/>
              </w:rPr>
              <w:t>, Finesse</w:t>
            </w:r>
          </w:p>
        </w:tc>
        <w:tc>
          <w:tcPr>
            <w:tcW w:w="10483" w:type="dxa"/>
            <w:vAlign w:val="center"/>
          </w:tcPr>
          <w:p w14:paraId="29C70510" w14:textId="77777777" w:rsidR="00075A58" w:rsidRPr="005C62B5" w:rsidRDefault="00075A58" w:rsidP="00C612AB">
            <w:pPr>
              <w:autoSpaceDE w:val="0"/>
              <w:autoSpaceDN w:val="0"/>
              <w:adjustRightInd w:val="0"/>
              <w:ind w:left="166"/>
              <w:rPr>
                <w:rFonts w:asciiTheme="majorHAnsi" w:hAnsiTheme="majorHAnsi" w:cstheme="minorHAnsi"/>
                <w:b/>
                <w:bCs/>
              </w:rPr>
            </w:pPr>
            <w:proofErr w:type="spellStart"/>
            <w:r w:rsidRPr="005C62B5">
              <w:rPr>
                <w:rFonts w:asciiTheme="majorHAnsi" w:hAnsiTheme="majorHAnsi" w:cstheme="minorHAnsi"/>
              </w:rPr>
              <w:t>Comfortflow</w:t>
            </w:r>
            <w:proofErr w:type="spellEnd"/>
            <w:r w:rsidRPr="005C62B5">
              <w:rPr>
                <w:rFonts w:asciiTheme="majorHAnsi" w:hAnsiTheme="majorHAnsi" w:cstheme="minorHAnsi"/>
              </w:rPr>
              <w:t>™ technology, separate speed and suction dials with 32 fully customizable options for multiphase pumping.</w:t>
            </w:r>
          </w:p>
        </w:tc>
        <w:tc>
          <w:tcPr>
            <w:tcW w:w="1929" w:type="dxa"/>
            <w:gridSpan w:val="2"/>
            <w:vAlign w:val="center"/>
          </w:tcPr>
          <w:p w14:paraId="531A1140" w14:textId="77777777" w:rsidR="00075A58" w:rsidRPr="006D28B0" w:rsidRDefault="00075A58" w:rsidP="00C612AB">
            <w:pPr>
              <w:autoSpaceDE w:val="0"/>
              <w:autoSpaceDN w:val="0"/>
              <w:adjustRightInd w:val="0"/>
              <w:ind w:left="168"/>
              <w:jc w:val="center"/>
              <w:rPr>
                <w:rFonts w:cstheme="minorHAnsi"/>
                <w:b/>
                <w:bCs/>
              </w:rPr>
            </w:pPr>
            <w:r>
              <w:rPr>
                <w:noProof/>
              </w:rPr>
              <w:drawing>
                <wp:inline distT="0" distB="0" distL="0" distR="0" wp14:anchorId="74123595" wp14:editId="799E7E2D">
                  <wp:extent cx="980463" cy="702645"/>
                  <wp:effectExtent l="0" t="0" r="0" b="2540"/>
                  <wp:docPr id="23" name="Picture 22">
                    <a:extLst xmlns:a="http://schemas.openxmlformats.org/drawingml/2006/main">
                      <a:ext uri="{FF2B5EF4-FFF2-40B4-BE49-F238E27FC236}">
                        <a16:creationId xmlns:a16="http://schemas.microsoft.com/office/drawing/2014/main" id="{BBDF1537-D345-6A42-8B58-A125DDFEA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BBDF1537-D345-6A42-8B58-A125DDFEA42F}"/>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7712"/>
                          <a:stretch/>
                        </pic:blipFill>
                        <pic:spPr bwMode="auto">
                          <a:xfrm>
                            <a:off x="0" y="0"/>
                            <a:ext cx="1003022" cy="718812"/>
                          </a:xfrm>
                          <a:prstGeom prst="rect">
                            <a:avLst/>
                          </a:prstGeom>
                          <a:ln>
                            <a:noFill/>
                          </a:ln>
                          <a:extLst>
                            <a:ext uri="{53640926-AAD7-44D8-BBD7-CCE9431645EC}">
                              <a14:shadowObscured xmlns:a14="http://schemas.microsoft.com/office/drawing/2010/main"/>
                            </a:ext>
                          </a:extLst>
                        </pic:spPr>
                      </pic:pic>
                    </a:graphicData>
                  </a:graphic>
                </wp:inline>
              </w:drawing>
            </w:r>
          </w:p>
        </w:tc>
      </w:tr>
      <w:tr w:rsidR="00105EB8" w:rsidRPr="006D28B0" w14:paraId="0A5239AA" w14:textId="77777777" w:rsidTr="00C612AB">
        <w:trPr>
          <w:gridAfter w:val="1"/>
          <w:wAfter w:w="8" w:type="dxa"/>
          <w:trHeight w:val="1167"/>
        </w:trPr>
        <w:tc>
          <w:tcPr>
            <w:tcW w:w="2423" w:type="dxa"/>
            <w:shd w:val="clear" w:color="auto" w:fill="A8D08D" w:themeFill="accent6" w:themeFillTint="99"/>
            <w:vAlign w:val="center"/>
          </w:tcPr>
          <w:p w14:paraId="75633A1E" w14:textId="77777777" w:rsidR="00075A58" w:rsidRPr="005C62B5" w:rsidRDefault="00075A58" w:rsidP="00C612AB">
            <w:pPr>
              <w:autoSpaceDE w:val="0"/>
              <w:autoSpaceDN w:val="0"/>
              <w:adjustRightInd w:val="0"/>
              <w:ind w:left="168"/>
              <w:rPr>
                <w:rFonts w:asciiTheme="majorHAnsi" w:hAnsiTheme="majorHAnsi" w:cstheme="minorHAnsi"/>
                <w:b/>
                <w:bCs/>
              </w:rPr>
            </w:pPr>
            <w:proofErr w:type="spellStart"/>
            <w:r w:rsidRPr="005C62B5">
              <w:rPr>
                <w:rFonts w:asciiTheme="majorHAnsi" w:hAnsiTheme="majorHAnsi" w:cstheme="minorHAnsi"/>
                <w:b/>
                <w:bCs/>
              </w:rPr>
              <w:t>Ameda</w:t>
            </w:r>
            <w:proofErr w:type="spellEnd"/>
            <w:r w:rsidRPr="005C62B5">
              <w:rPr>
                <w:rFonts w:asciiTheme="majorHAnsi" w:hAnsiTheme="majorHAnsi" w:cstheme="minorHAnsi"/>
                <w:b/>
                <w:bCs/>
              </w:rPr>
              <w:t xml:space="preserve">, </w:t>
            </w:r>
            <w:r>
              <w:rPr>
                <w:rFonts w:asciiTheme="majorHAnsi" w:hAnsiTheme="majorHAnsi" w:cstheme="minorHAnsi"/>
                <w:b/>
                <w:bCs/>
              </w:rPr>
              <w:t>Mya Joy</w:t>
            </w:r>
          </w:p>
        </w:tc>
        <w:tc>
          <w:tcPr>
            <w:tcW w:w="10483" w:type="dxa"/>
            <w:vAlign w:val="center"/>
          </w:tcPr>
          <w:p w14:paraId="7AB9887B" w14:textId="499BE08B" w:rsidR="00075A58" w:rsidRPr="005C62B5" w:rsidRDefault="00075A58" w:rsidP="00C612AB">
            <w:pPr>
              <w:autoSpaceDE w:val="0"/>
              <w:autoSpaceDN w:val="0"/>
              <w:adjustRightInd w:val="0"/>
              <w:ind w:left="168"/>
              <w:rPr>
                <w:rFonts w:asciiTheme="majorHAnsi" w:hAnsiTheme="majorHAnsi" w:cstheme="minorHAnsi"/>
              </w:rPr>
            </w:pPr>
            <w:r>
              <w:rPr>
                <w:rFonts w:asciiTheme="majorHAnsi" w:hAnsiTheme="majorHAnsi" w:cstheme="minorHAnsi"/>
              </w:rPr>
              <w:t>The Mya Joy is a hospital-strength pump wh</w:t>
            </w:r>
            <w:r w:rsidR="00C612AB">
              <w:rPr>
                <w:rFonts w:asciiTheme="majorHAnsi" w:hAnsiTheme="majorHAnsi" w:cstheme="minorHAnsi"/>
              </w:rPr>
              <w:t>ich</w:t>
            </w:r>
            <w:r>
              <w:rPr>
                <w:rFonts w:asciiTheme="majorHAnsi" w:hAnsiTheme="majorHAnsi" w:cstheme="minorHAnsi"/>
              </w:rPr>
              <w:t xml:space="preserve"> contains the </w:t>
            </w:r>
            <w:proofErr w:type="spellStart"/>
            <w:r>
              <w:rPr>
                <w:rFonts w:asciiTheme="majorHAnsi" w:hAnsiTheme="majorHAnsi" w:cstheme="minorHAnsi"/>
              </w:rPr>
              <w:t>HygieniKit</w:t>
            </w:r>
            <w:proofErr w:type="spellEnd"/>
            <w:r>
              <w:rPr>
                <w:rFonts w:asciiTheme="majorHAnsi" w:hAnsiTheme="majorHAnsi" w:cstheme="minorHAnsi"/>
              </w:rPr>
              <w:t xml:space="preserve">, </w:t>
            </w:r>
            <w:r w:rsidR="00056302">
              <w:rPr>
                <w:rFonts w:asciiTheme="majorHAnsi" w:hAnsiTheme="majorHAnsi" w:cstheme="minorHAnsi"/>
              </w:rPr>
              <w:t>an</w:t>
            </w:r>
            <w:r>
              <w:rPr>
                <w:rFonts w:asciiTheme="majorHAnsi" w:hAnsiTheme="majorHAnsi" w:cstheme="minorHAnsi"/>
              </w:rPr>
              <w:t xml:space="preserve"> FDA-cleared pump kit, helps protect breast milk from contaminants.</w:t>
            </w:r>
            <w:r w:rsidR="00366533">
              <w:rPr>
                <w:rFonts w:asciiTheme="majorHAnsi" w:hAnsiTheme="majorHAnsi" w:cstheme="minorHAnsi"/>
              </w:rPr>
              <w:t xml:space="preserve"> This is replacing the </w:t>
            </w:r>
            <w:proofErr w:type="spellStart"/>
            <w:r w:rsidR="00366533">
              <w:rPr>
                <w:rFonts w:asciiTheme="majorHAnsi" w:hAnsiTheme="majorHAnsi" w:cstheme="minorHAnsi"/>
              </w:rPr>
              <w:t>Ameda</w:t>
            </w:r>
            <w:proofErr w:type="spellEnd"/>
            <w:r w:rsidR="00366533">
              <w:rPr>
                <w:rFonts w:asciiTheme="majorHAnsi" w:hAnsiTheme="majorHAnsi" w:cstheme="minorHAnsi"/>
              </w:rPr>
              <w:t xml:space="preserve"> Finesse Pump. </w:t>
            </w:r>
          </w:p>
        </w:tc>
        <w:tc>
          <w:tcPr>
            <w:tcW w:w="1929" w:type="dxa"/>
            <w:gridSpan w:val="2"/>
            <w:vAlign w:val="center"/>
          </w:tcPr>
          <w:p w14:paraId="3AB5D2FE" w14:textId="2CAE9DAC" w:rsidR="00075A58" w:rsidRDefault="00075A58" w:rsidP="00C612AB">
            <w:pPr>
              <w:jc w:val="center"/>
            </w:pPr>
            <w:r>
              <w:fldChar w:fldCharType="begin"/>
            </w:r>
            <w:r w:rsidR="00FE40D1">
              <w:instrText xml:space="preserve"> INCLUDEPICTURE "C:\\var\\folders\\tg\\q_nf8l9j7c7gv058thfb6ml40000gn\\T\\com.microsoft.Word\\WebArchiveCopyPasteTempFiles\\joykit.jpg" \* MERGEFORMAT </w:instrText>
            </w:r>
            <w:r>
              <w:fldChar w:fldCharType="separate"/>
            </w:r>
            <w:r>
              <w:rPr>
                <w:noProof/>
              </w:rPr>
              <w:drawing>
                <wp:inline distT="0" distB="0" distL="0" distR="0" wp14:anchorId="455D0ADA" wp14:editId="5E23FF61">
                  <wp:extent cx="1053060" cy="783772"/>
                  <wp:effectExtent l="0" t="0" r="1270" b="3810"/>
                  <wp:docPr id="3" name="Picture 3" descr="Ameda Mya Joy Hospital Strength Portable Electric Breast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060" cy="783772"/>
                          </a:xfrm>
                          <a:prstGeom prst="rect">
                            <a:avLst/>
                          </a:prstGeom>
                        </pic:spPr>
                      </pic:pic>
                    </a:graphicData>
                  </a:graphic>
                </wp:inline>
              </w:drawing>
            </w:r>
            <w:r>
              <w:fldChar w:fldCharType="end"/>
            </w:r>
          </w:p>
          <w:p w14:paraId="6C6C1AEF" w14:textId="77777777" w:rsidR="00075A58" w:rsidRDefault="00075A58" w:rsidP="00C612AB">
            <w:pPr>
              <w:autoSpaceDE w:val="0"/>
              <w:autoSpaceDN w:val="0"/>
              <w:adjustRightInd w:val="0"/>
              <w:ind w:left="168"/>
              <w:jc w:val="center"/>
              <w:rPr>
                <w:noProof/>
              </w:rPr>
            </w:pPr>
          </w:p>
        </w:tc>
      </w:tr>
      <w:tr w:rsidR="00105EB8" w:rsidRPr="006D28B0" w14:paraId="7CE44FC4" w14:textId="77777777" w:rsidTr="00C612AB">
        <w:trPr>
          <w:gridAfter w:val="1"/>
          <w:wAfter w:w="8" w:type="dxa"/>
          <w:trHeight w:val="1133"/>
        </w:trPr>
        <w:tc>
          <w:tcPr>
            <w:tcW w:w="2423" w:type="dxa"/>
            <w:shd w:val="clear" w:color="auto" w:fill="A8D08D" w:themeFill="accent6" w:themeFillTint="99"/>
            <w:vAlign w:val="center"/>
          </w:tcPr>
          <w:p w14:paraId="0F7AE589" w14:textId="3B4AF16D" w:rsidR="00075A58" w:rsidRPr="005C62B5" w:rsidRDefault="00075A58" w:rsidP="00C612AB">
            <w:pPr>
              <w:autoSpaceDE w:val="0"/>
              <w:autoSpaceDN w:val="0"/>
              <w:adjustRightInd w:val="0"/>
              <w:ind w:left="168"/>
              <w:rPr>
                <w:rFonts w:asciiTheme="majorHAnsi" w:hAnsiTheme="majorHAnsi" w:cstheme="minorHAnsi"/>
                <w:b/>
                <w:bCs/>
              </w:rPr>
            </w:pPr>
            <w:proofErr w:type="spellStart"/>
            <w:r>
              <w:rPr>
                <w:rFonts w:asciiTheme="majorHAnsi" w:hAnsiTheme="majorHAnsi" w:cstheme="minorHAnsi"/>
                <w:b/>
                <w:bCs/>
              </w:rPr>
              <w:t>Ardo</w:t>
            </w:r>
            <w:proofErr w:type="spellEnd"/>
            <w:r>
              <w:rPr>
                <w:rFonts w:asciiTheme="majorHAnsi" w:hAnsiTheme="majorHAnsi" w:cstheme="minorHAnsi"/>
                <w:b/>
                <w:bCs/>
              </w:rPr>
              <w:t xml:space="preserve">, Calypso </w:t>
            </w:r>
            <w:r w:rsidR="00366533">
              <w:rPr>
                <w:rFonts w:asciiTheme="majorHAnsi" w:hAnsiTheme="majorHAnsi" w:cstheme="minorHAnsi"/>
                <w:b/>
                <w:bCs/>
              </w:rPr>
              <w:t xml:space="preserve">Essentials </w:t>
            </w:r>
            <w:r>
              <w:rPr>
                <w:rFonts w:asciiTheme="majorHAnsi" w:hAnsiTheme="majorHAnsi" w:cstheme="minorHAnsi"/>
                <w:b/>
                <w:bCs/>
              </w:rPr>
              <w:t>Electric Breast Pump</w:t>
            </w:r>
          </w:p>
        </w:tc>
        <w:tc>
          <w:tcPr>
            <w:tcW w:w="10483" w:type="dxa"/>
            <w:vAlign w:val="center"/>
          </w:tcPr>
          <w:p w14:paraId="78C463C6" w14:textId="77777777" w:rsidR="00075A58" w:rsidRPr="005C62B5" w:rsidRDefault="00075A58" w:rsidP="00C612AB">
            <w:pPr>
              <w:autoSpaceDE w:val="0"/>
              <w:autoSpaceDN w:val="0"/>
              <w:adjustRightInd w:val="0"/>
              <w:ind w:left="168"/>
              <w:rPr>
                <w:rFonts w:asciiTheme="majorHAnsi" w:hAnsiTheme="majorHAnsi" w:cstheme="minorHAnsi"/>
              </w:rPr>
            </w:pPr>
            <w:r>
              <w:rPr>
                <w:rFonts w:asciiTheme="majorHAnsi" w:hAnsiTheme="majorHAnsi" w:cstheme="minorHAnsi"/>
              </w:rPr>
              <w:t xml:space="preserve">The Calypso is a closed system which features an independent vacuum and cycle with 64 settings. </w:t>
            </w:r>
          </w:p>
        </w:tc>
        <w:tc>
          <w:tcPr>
            <w:tcW w:w="1929" w:type="dxa"/>
            <w:gridSpan w:val="2"/>
            <w:vAlign w:val="center"/>
          </w:tcPr>
          <w:p w14:paraId="2134AD2D" w14:textId="5229273C" w:rsidR="00075A58" w:rsidRDefault="00075A58" w:rsidP="00C612AB">
            <w:pPr>
              <w:autoSpaceDE w:val="0"/>
              <w:autoSpaceDN w:val="0"/>
              <w:adjustRightInd w:val="0"/>
              <w:ind w:left="168"/>
              <w:jc w:val="center"/>
              <w:rPr>
                <w:noProof/>
              </w:rPr>
            </w:pPr>
            <w:r>
              <w:fldChar w:fldCharType="begin"/>
            </w:r>
            <w:r w:rsidR="00FE40D1">
              <w:instrText xml:space="preserve"> INCLUDEPICTURE "C:\\var\\folders\\tg\\q_nf8l9j7c7gv058thfb6ml40000gn\\T\\com.microsoft.Word\\WebArchiveCopyPasteTempFiles\\Calypso-3-300x300.jpg" \* MERGEFORMAT </w:instrText>
            </w:r>
            <w:r>
              <w:fldChar w:fldCharType="separate"/>
            </w:r>
            <w:r>
              <w:rPr>
                <w:noProof/>
              </w:rPr>
              <w:drawing>
                <wp:inline distT="0" distB="0" distL="0" distR="0" wp14:anchorId="0D727343" wp14:editId="5D106C42">
                  <wp:extent cx="633004" cy="633004"/>
                  <wp:effectExtent l="0" t="0" r="2540" b="2540"/>
                  <wp:docPr id="8" name="Picture 8" descr="Calypso Electric Breast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3004" cy="633004"/>
                          </a:xfrm>
                          <a:prstGeom prst="rect">
                            <a:avLst/>
                          </a:prstGeom>
                        </pic:spPr>
                      </pic:pic>
                    </a:graphicData>
                  </a:graphic>
                </wp:inline>
              </w:drawing>
            </w:r>
            <w:r>
              <w:fldChar w:fldCharType="end"/>
            </w:r>
          </w:p>
        </w:tc>
      </w:tr>
      <w:tr w:rsidR="00105EB8" w:rsidRPr="006D28B0" w14:paraId="3227D050" w14:textId="77777777" w:rsidTr="00C612AB">
        <w:trPr>
          <w:gridAfter w:val="1"/>
          <w:wAfter w:w="8" w:type="dxa"/>
          <w:trHeight w:val="1052"/>
        </w:trPr>
        <w:tc>
          <w:tcPr>
            <w:tcW w:w="2423" w:type="dxa"/>
            <w:shd w:val="clear" w:color="auto" w:fill="A8D08D" w:themeFill="accent6" w:themeFillTint="99"/>
            <w:vAlign w:val="center"/>
          </w:tcPr>
          <w:p w14:paraId="5DD509CA" w14:textId="77777777" w:rsidR="00075A58" w:rsidRPr="005C62B5" w:rsidRDefault="00075A58" w:rsidP="00C612AB">
            <w:pPr>
              <w:autoSpaceDE w:val="0"/>
              <w:autoSpaceDN w:val="0"/>
              <w:adjustRightInd w:val="0"/>
              <w:ind w:left="168"/>
              <w:rPr>
                <w:rFonts w:asciiTheme="majorHAnsi" w:hAnsiTheme="majorHAnsi" w:cstheme="minorHAnsi"/>
              </w:rPr>
            </w:pPr>
            <w:r w:rsidRPr="005C62B5">
              <w:rPr>
                <w:rFonts w:asciiTheme="majorHAnsi" w:hAnsiTheme="majorHAnsi" w:cstheme="minorHAnsi"/>
                <w:b/>
                <w:bCs/>
              </w:rPr>
              <w:t xml:space="preserve">Hygeia, </w:t>
            </w:r>
            <w:proofErr w:type="spellStart"/>
            <w:r w:rsidRPr="005C62B5">
              <w:rPr>
                <w:rFonts w:asciiTheme="majorHAnsi" w:hAnsiTheme="majorHAnsi" w:cstheme="minorHAnsi"/>
                <w:b/>
                <w:bCs/>
              </w:rPr>
              <w:t>EnJoye</w:t>
            </w:r>
            <w:proofErr w:type="spellEnd"/>
            <w:r w:rsidRPr="005C62B5">
              <w:rPr>
                <w:rFonts w:asciiTheme="majorHAnsi" w:hAnsiTheme="majorHAnsi" w:cstheme="minorHAnsi"/>
                <w:b/>
                <w:bCs/>
              </w:rPr>
              <w:t>/</w:t>
            </w:r>
            <w:proofErr w:type="spellStart"/>
            <w:r w:rsidRPr="005C62B5">
              <w:rPr>
                <w:rFonts w:asciiTheme="majorHAnsi" w:hAnsiTheme="majorHAnsi" w:cstheme="minorHAnsi"/>
                <w:b/>
                <w:bCs/>
              </w:rPr>
              <w:t>EnRiche</w:t>
            </w:r>
            <w:proofErr w:type="spellEnd"/>
          </w:p>
        </w:tc>
        <w:tc>
          <w:tcPr>
            <w:tcW w:w="10483" w:type="dxa"/>
            <w:vAlign w:val="center"/>
          </w:tcPr>
          <w:p w14:paraId="50E56053" w14:textId="77777777" w:rsidR="00075A58" w:rsidRPr="005C62B5" w:rsidRDefault="00075A58" w:rsidP="00C612AB">
            <w:pPr>
              <w:autoSpaceDE w:val="0"/>
              <w:autoSpaceDN w:val="0"/>
              <w:adjustRightInd w:val="0"/>
              <w:ind w:left="168"/>
              <w:rPr>
                <w:rFonts w:asciiTheme="majorHAnsi" w:hAnsiTheme="majorHAnsi" w:cstheme="minorHAnsi"/>
                <w:b/>
                <w:bCs/>
              </w:rPr>
            </w:pPr>
            <w:r w:rsidRPr="005C62B5">
              <w:rPr>
                <w:rFonts w:asciiTheme="majorHAnsi" w:hAnsiTheme="majorHAnsi" w:cstheme="minorHAnsi"/>
              </w:rPr>
              <w:t xml:space="preserve">The </w:t>
            </w:r>
            <w:proofErr w:type="spellStart"/>
            <w:r w:rsidRPr="005C62B5">
              <w:rPr>
                <w:rFonts w:asciiTheme="majorHAnsi" w:hAnsiTheme="majorHAnsi" w:cstheme="minorHAnsi"/>
              </w:rPr>
              <w:t>EnJoye</w:t>
            </w:r>
            <w:proofErr w:type="spellEnd"/>
            <w:r w:rsidRPr="005C62B5">
              <w:rPr>
                <w:rFonts w:asciiTheme="majorHAnsi" w:hAnsiTheme="majorHAnsi" w:cstheme="minorHAnsi"/>
              </w:rPr>
              <w:t xml:space="preserve"> is a cordless pump. The </w:t>
            </w:r>
            <w:proofErr w:type="spellStart"/>
            <w:r w:rsidRPr="005C62B5">
              <w:rPr>
                <w:rFonts w:asciiTheme="majorHAnsi" w:hAnsiTheme="majorHAnsi" w:cstheme="minorHAnsi"/>
              </w:rPr>
              <w:t>EnJoye</w:t>
            </w:r>
            <w:proofErr w:type="spellEnd"/>
            <w:r w:rsidRPr="005C62B5">
              <w:rPr>
                <w:rFonts w:asciiTheme="majorHAnsi" w:hAnsiTheme="majorHAnsi" w:cstheme="minorHAnsi"/>
              </w:rPr>
              <w:t xml:space="preserve"> and </w:t>
            </w:r>
            <w:proofErr w:type="spellStart"/>
            <w:r w:rsidRPr="005C62B5">
              <w:rPr>
                <w:rFonts w:asciiTheme="majorHAnsi" w:hAnsiTheme="majorHAnsi" w:cstheme="minorHAnsi"/>
              </w:rPr>
              <w:t>EnRiche</w:t>
            </w:r>
            <w:proofErr w:type="spellEnd"/>
            <w:r w:rsidRPr="005C62B5">
              <w:rPr>
                <w:rFonts w:asciiTheme="majorHAnsi" w:hAnsiTheme="majorHAnsi" w:cstheme="minorHAnsi"/>
              </w:rPr>
              <w:t xml:space="preserve"> mimic the infant’s unique suckling patterns with customizable speed and pressure controls</w:t>
            </w:r>
            <w:r>
              <w:rPr>
                <w:rFonts w:asciiTheme="majorHAnsi" w:hAnsiTheme="majorHAnsi" w:cstheme="minorHAnsi"/>
              </w:rPr>
              <w:t>.</w:t>
            </w:r>
          </w:p>
        </w:tc>
        <w:tc>
          <w:tcPr>
            <w:tcW w:w="1929" w:type="dxa"/>
            <w:gridSpan w:val="2"/>
            <w:vAlign w:val="center"/>
          </w:tcPr>
          <w:p w14:paraId="0AAD371B" w14:textId="77777777" w:rsidR="00075A58" w:rsidRPr="006D28B0" w:rsidRDefault="00075A58" w:rsidP="00C612AB">
            <w:pPr>
              <w:autoSpaceDE w:val="0"/>
              <w:autoSpaceDN w:val="0"/>
              <w:adjustRightInd w:val="0"/>
              <w:ind w:left="168"/>
              <w:jc w:val="center"/>
              <w:rPr>
                <w:rFonts w:cstheme="minorHAnsi"/>
                <w:b/>
                <w:bCs/>
              </w:rPr>
            </w:pPr>
            <w:r>
              <w:rPr>
                <w:noProof/>
              </w:rPr>
              <w:drawing>
                <wp:inline distT="0" distB="0" distL="0" distR="0" wp14:anchorId="2CBBDD8C" wp14:editId="3E2F1B00">
                  <wp:extent cx="923290" cy="657011"/>
                  <wp:effectExtent l="0" t="0" r="0" b="0"/>
                  <wp:docPr id="12" name="Picture 21">
                    <a:extLst xmlns:a="http://schemas.openxmlformats.org/drawingml/2006/main">
                      <a:ext uri="{FF2B5EF4-FFF2-40B4-BE49-F238E27FC236}">
                        <a16:creationId xmlns:a16="http://schemas.microsoft.com/office/drawing/2014/main" id="{C8D7B5F1-811F-0E42-A7BE-2215599C23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8D7B5F1-811F-0E42-A7BE-2215599C23E6}"/>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3518" b="14760"/>
                          <a:stretch/>
                        </pic:blipFill>
                        <pic:spPr bwMode="auto">
                          <a:xfrm>
                            <a:off x="0" y="0"/>
                            <a:ext cx="942850" cy="670930"/>
                          </a:xfrm>
                          <a:prstGeom prst="rect">
                            <a:avLst/>
                          </a:prstGeom>
                          <a:ln>
                            <a:noFill/>
                          </a:ln>
                          <a:extLst>
                            <a:ext uri="{53640926-AAD7-44D8-BBD7-CCE9431645EC}">
                              <a14:shadowObscured xmlns:a14="http://schemas.microsoft.com/office/drawing/2010/main"/>
                            </a:ext>
                          </a:extLst>
                        </pic:spPr>
                      </pic:pic>
                    </a:graphicData>
                  </a:graphic>
                </wp:inline>
              </w:drawing>
            </w:r>
          </w:p>
        </w:tc>
      </w:tr>
      <w:tr w:rsidR="00105EB8" w:rsidRPr="006D28B0" w14:paraId="710E19C7" w14:textId="77777777" w:rsidTr="00C612AB">
        <w:trPr>
          <w:gridAfter w:val="1"/>
          <w:wAfter w:w="8" w:type="dxa"/>
          <w:trHeight w:val="1133"/>
        </w:trPr>
        <w:tc>
          <w:tcPr>
            <w:tcW w:w="2423" w:type="dxa"/>
            <w:shd w:val="clear" w:color="auto" w:fill="A8D08D" w:themeFill="accent6" w:themeFillTint="99"/>
            <w:vAlign w:val="center"/>
          </w:tcPr>
          <w:p w14:paraId="3C6F6E2C" w14:textId="77777777" w:rsidR="00075A58" w:rsidRPr="005C62B5" w:rsidRDefault="00075A58" w:rsidP="00C612AB">
            <w:pPr>
              <w:autoSpaceDE w:val="0"/>
              <w:autoSpaceDN w:val="0"/>
              <w:adjustRightInd w:val="0"/>
              <w:ind w:left="168"/>
              <w:rPr>
                <w:rFonts w:asciiTheme="majorHAnsi" w:hAnsiTheme="majorHAnsi" w:cstheme="minorHAnsi"/>
              </w:rPr>
            </w:pPr>
            <w:proofErr w:type="spellStart"/>
            <w:r w:rsidRPr="005C62B5">
              <w:rPr>
                <w:rFonts w:asciiTheme="majorHAnsi" w:hAnsiTheme="majorHAnsi" w:cstheme="minorHAnsi"/>
                <w:b/>
                <w:bCs/>
              </w:rPr>
              <w:t>Medela</w:t>
            </w:r>
            <w:proofErr w:type="spellEnd"/>
            <w:r w:rsidRPr="005C62B5">
              <w:rPr>
                <w:rFonts w:asciiTheme="majorHAnsi" w:hAnsiTheme="majorHAnsi" w:cstheme="minorHAnsi"/>
                <w:b/>
                <w:bCs/>
              </w:rPr>
              <w:t>, Personal Double</w:t>
            </w:r>
          </w:p>
        </w:tc>
        <w:tc>
          <w:tcPr>
            <w:tcW w:w="10483" w:type="dxa"/>
            <w:vAlign w:val="center"/>
          </w:tcPr>
          <w:p w14:paraId="19E2510C" w14:textId="77777777" w:rsidR="00075A58" w:rsidRPr="005C62B5" w:rsidRDefault="00075A58" w:rsidP="00C612AB">
            <w:pPr>
              <w:autoSpaceDE w:val="0"/>
              <w:autoSpaceDN w:val="0"/>
              <w:adjustRightInd w:val="0"/>
              <w:ind w:left="168"/>
              <w:rPr>
                <w:rFonts w:asciiTheme="majorHAnsi" w:hAnsiTheme="majorHAnsi" w:cstheme="minorHAnsi"/>
                <w:b/>
                <w:bCs/>
              </w:rPr>
            </w:pPr>
            <w:r w:rsidRPr="005C62B5">
              <w:rPr>
                <w:rFonts w:asciiTheme="majorHAnsi" w:hAnsiTheme="majorHAnsi" w:cstheme="minorHAnsi"/>
              </w:rPr>
              <w:t>Single-user pump includes a double pump kit. Allows client to control suction strength and speed</w:t>
            </w:r>
            <w:r>
              <w:rPr>
                <w:rFonts w:asciiTheme="majorHAnsi" w:hAnsiTheme="majorHAnsi" w:cstheme="minorHAnsi"/>
              </w:rPr>
              <w:t>.</w:t>
            </w:r>
          </w:p>
        </w:tc>
        <w:tc>
          <w:tcPr>
            <w:tcW w:w="1929" w:type="dxa"/>
            <w:gridSpan w:val="2"/>
            <w:vAlign w:val="center"/>
          </w:tcPr>
          <w:p w14:paraId="1A4C02A4" w14:textId="77777777" w:rsidR="00075A58" w:rsidRPr="006D28B0" w:rsidRDefault="00075A58" w:rsidP="00C612AB">
            <w:pPr>
              <w:autoSpaceDE w:val="0"/>
              <w:autoSpaceDN w:val="0"/>
              <w:adjustRightInd w:val="0"/>
              <w:ind w:left="168"/>
              <w:jc w:val="center"/>
              <w:rPr>
                <w:rFonts w:cstheme="minorHAnsi"/>
                <w:b/>
                <w:bCs/>
              </w:rPr>
            </w:pPr>
            <w:r>
              <w:rPr>
                <w:noProof/>
              </w:rPr>
              <w:drawing>
                <wp:inline distT="0" distB="0" distL="0" distR="0" wp14:anchorId="302BB25B" wp14:editId="01CD5164">
                  <wp:extent cx="841347" cy="678581"/>
                  <wp:effectExtent l="0" t="0" r="0" b="762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4">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1B6D756-53DE-4047-A91F-3156C9795136}"/>
                              </a:ext>
                            </a:extLst>
                          </a:blip>
                          <a:stretch>
                            <a:fillRect/>
                          </a:stretch>
                        </pic:blipFill>
                        <pic:spPr>
                          <a:xfrm>
                            <a:off x="0" y="0"/>
                            <a:ext cx="841347" cy="678581"/>
                          </a:xfrm>
                          <a:prstGeom prst="rect">
                            <a:avLst/>
                          </a:prstGeom>
                        </pic:spPr>
                      </pic:pic>
                    </a:graphicData>
                  </a:graphic>
                </wp:inline>
              </w:drawing>
            </w:r>
          </w:p>
        </w:tc>
      </w:tr>
      <w:tr w:rsidR="00105EB8" w:rsidRPr="006D28B0" w14:paraId="696F7617" w14:textId="77777777" w:rsidTr="00C612AB">
        <w:trPr>
          <w:gridAfter w:val="1"/>
          <w:wAfter w:w="8" w:type="dxa"/>
          <w:trHeight w:val="1133"/>
        </w:trPr>
        <w:tc>
          <w:tcPr>
            <w:tcW w:w="2423" w:type="dxa"/>
            <w:shd w:val="clear" w:color="auto" w:fill="A8D08D" w:themeFill="accent6" w:themeFillTint="99"/>
            <w:vAlign w:val="center"/>
          </w:tcPr>
          <w:p w14:paraId="44FFDD15" w14:textId="77777777" w:rsidR="00075A58" w:rsidRPr="005C62B5" w:rsidRDefault="00075A58" w:rsidP="00C612AB">
            <w:pPr>
              <w:autoSpaceDE w:val="0"/>
              <w:autoSpaceDN w:val="0"/>
              <w:adjustRightInd w:val="0"/>
              <w:rPr>
                <w:rFonts w:asciiTheme="majorHAnsi" w:hAnsiTheme="majorHAnsi" w:cstheme="minorHAnsi"/>
                <w:b/>
                <w:bCs/>
              </w:rPr>
            </w:pPr>
            <w:proofErr w:type="spellStart"/>
            <w:r w:rsidRPr="005C62B5">
              <w:rPr>
                <w:rFonts w:asciiTheme="majorHAnsi" w:hAnsiTheme="majorHAnsi" w:cstheme="minorHAnsi"/>
                <w:b/>
                <w:bCs/>
              </w:rPr>
              <w:lastRenderedPageBreak/>
              <w:t>Medela</w:t>
            </w:r>
            <w:proofErr w:type="spellEnd"/>
            <w:r w:rsidRPr="005C62B5">
              <w:rPr>
                <w:rFonts w:asciiTheme="majorHAnsi" w:hAnsiTheme="majorHAnsi" w:cstheme="minorHAnsi"/>
                <w:b/>
                <w:bCs/>
              </w:rPr>
              <w:t xml:space="preserve">, </w:t>
            </w:r>
            <w:r>
              <w:rPr>
                <w:rFonts w:asciiTheme="majorHAnsi" w:hAnsiTheme="majorHAnsi" w:cstheme="minorHAnsi"/>
                <w:b/>
                <w:bCs/>
              </w:rPr>
              <w:t xml:space="preserve">Pump </w:t>
            </w:r>
            <w:proofErr w:type="gramStart"/>
            <w:r>
              <w:rPr>
                <w:rFonts w:asciiTheme="majorHAnsi" w:hAnsiTheme="majorHAnsi" w:cstheme="minorHAnsi"/>
                <w:b/>
                <w:bCs/>
              </w:rPr>
              <w:t>In</w:t>
            </w:r>
            <w:proofErr w:type="gramEnd"/>
            <w:r>
              <w:rPr>
                <w:rFonts w:asciiTheme="majorHAnsi" w:hAnsiTheme="majorHAnsi" w:cstheme="minorHAnsi"/>
                <w:b/>
                <w:bCs/>
              </w:rPr>
              <w:t xml:space="preserve"> Style with </w:t>
            </w:r>
            <w:proofErr w:type="spellStart"/>
            <w:r>
              <w:rPr>
                <w:rFonts w:asciiTheme="majorHAnsi" w:hAnsiTheme="majorHAnsi" w:cstheme="minorHAnsi"/>
                <w:b/>
                <w:bCs/>
              </w:rPr>
              <w:t>MaxFlow</w:t>
            </w:r>
            <w:proofErr w:type="spellEnd"/>
          </w:p>
        </w:tc>
        <w:tc>
          <w:tcPr>
            <w:tcW w:w="10483" w:type="dxa"/>
            <w:vAlign w:val="center"/>
          </w:tcPr>
          <w:p w14:paraId="7B95B141" w14:textId="77777777" w:rsidR="00C612AB" w:rsidRDefault="00C612AB" w:rsidP="00C612AB">
            <w:pPr>
              <w:autoSpaceDE w:val="0"/>
              <w:autoSpaceDN w:val="0"/>
              <w:adjustRightInd w:val="0"/>
              <w:ind w:left="168"/>
              <w:rPr>
                <w:rFonts w:asciiTheme="majorHAnsi" w:hAnsiTheme="majorHAnsi" w:cstheme="minorHAnsi"/>
              </w:rPr>
            </w:pPr>
          </w:p>
          <w:p w14:paraId="6F8650AA" w14:textId="77777777" w:rsidR="00C612AB" w:rsidRDefault="00C612AB" w:rsidP="00C612AB">
            <w:pPr>
              <w:autoSpaceDE w:val="0"/>
              <w:autoSpaceDN w:val="0"/>
              <w:adjustRightInd w:val="0"/>
              <w:ind w:left="168"/>
              <w:rPr>
                <w:rFonts w:asciiTheme="majorHAnsi" w:hAnsiTheme="majorHAnsi" w:cstheme="minorHAnsi"/>
              </w:rPr>
            </w:pPr>
          </w:p>
          <w:p w14:paraId="16BD9EAB" w14:textId="77777777" w:rsidR="00C612AB" w:rsidRDefault="00C612AB" w:rsidP="00C612AB">
            <w:pPr>
              <w:autoSpaceDE w:val="0"/>
              <w:autoSpaceDN w:val="0"/>
              <w:adjustRightInd w:val="0"/>
              <w:ind w:left="168"/>
              <w:rPr>
                <w:rFonts w:asciiTheme="majorHAnsi" w:hAnsiTheme="majorHAnsi" w:cstheme="minorHAnsi"/>
              </w:rPr>
            </w:pPr>
          </w:p>
          <w:p w14:paraId="65EAAFD0" w14:textId="3F5C660D" w:rsidR="00075A58" w:rsidRDefault="00075A58" w:rsidP="00C612AB">
            <w:pPr>
              <w:autoSpaceDE w:val="0"/>
              <w:autoSpaceDN w:val="0"/>
              <w:adjustRightInd w:val="0"/>
              <w:rPr>
                <w:rFonts w:asciiTheme="majorHAnsi" w:hAnsiTheme="majorHAnsi" w:cstheme="minorHAnsi"/>
              </w:rPr>
            </w:pPr>
            <w:r>
              <w:rPr>
                <w:rFonts w:asciiTheme="majorHAnsi" w:hAnsiTheme="majorHAnsi" w:cstheme="minorHAnsi"/>
              </w:rPr>
              <w:t>A close</w:t>
            </w:r>
            <w:r w:rsidR="00C612AB">
              <w:rPr>
                <w:rFonts w:asciiTheme="majorHAnsi" w:hAnsiTheme="majorHAnsi" w:cstheme="minorHAnsi"/>
              </w:rPr>
              <w:t>d</w:t>
            </w:r>
            <w:r>
              <w:rPr>
                <w:rFonts w:asciiTheme="majorHAnsi" w:hAnsiTheme="majorHAnsi" w:cstheme="minorHAnsi"/>
              </w:rPr>
              <w:t xml:space="preserve"> system, double electric breast pump for </w:t>
            </w:r>
            <w:r w:rsidR="00C612AB">
              <w:rPr>
                <w:rFonts w:asciiTheme="majorHAnsi" w:hAnsiTheme="majorHAnsi" w:cstheme="minorHAnsi"/>
              </w:rPr>
              <w:t>clients</w:t>
            </w:r>
            <w:r>
              <w:rPr>
                <w:rFonts w:asciiTheme="majorHAnsi" w:hAnsiTheme="majorHAnsi" w:cstheme="minorHAnsi"/>
              </w:rPr>
              <w:t xml:space="preserve"> who pump several times a day. Designed with the performance of a hospital-grade pump. </w:t>
            </w:r>
            <w:r w:rsidR="00366533">
              <w:rPr>
                <w:rFonts w:asciiTheme="majorHAnsi" w:hAnsiTheme="majorHAnsi" w:cstheme="minorHAnsi"/>
              </w:rPr>
              <w:t xml:space="preserve">This is replacing the </w:t>
            </w:r>
            <w:proofErr w:type="spellStart"/>
            <w:r w:rsidR="00366533">
              <w:rPr>
                <w:rFonts w:asciiTheme="majorHAnsi" w:hAnsiTheme="majorHAnsi" w:cstheme="minorHAnsi"/>
              </w:rPr>
              <w:t>Medela</w:t>
            </w:r>
            <w:proofErr w:type="spellEnd"/>
            <w:r w:rsidR="00366533">
              <w:rPr>
                <w:rFonts w:asciiTheme="majorHAnsi" w:hAnsiTheme="majorHAnsi" w:cstheme="minorHAnsi"/>
              </w:rPr>
              <w:t xml:space="preserve"> Personal Double Pump. </w:t>
            </w:r>
          </w:p>
          <w:p w14:paraId="5D796BA3" w14:textId="77777777" w:rsidR="00C612AB" w:rsidRDefault="00C612AB" w:rsidP="00C612AB">
            <w:pPr>
              <w:autoSpaceDE w:val="0"/>
              <w:autoSpaceDN w:val="0"/>
              <w:adjustRightInd w:val="0"/>
              <w:ind w:left="168"/>
              <w:rPr>
                <w:rFonts w:asciiTheme="majorHAnsi" w:hAnsiTheme="majorHAnsi" w:cstheme="minorHAnsi"/>
              </w:rPr>
            </w:pPr>
          </w:p>
          <w:p w14:paraId="622F0270" w14:textId="77777777" w:rsidR="00C612AB" w:rsidRDefault="00C612AB" w:rsidP="00C612AB">
            <w:pPr>
              <w:autoSpaceDE w:val="0"/>
              <w:autoSpaceDN w:val="0"/>
              <w:adjustRightInd w:val="0"/>
              <w:ind w:left="168"/>
              <w:rPr>
                <w:rFonts w:asciiTheme="majorHAnsi" w:hAnsiTheme="majorHAnsi" w:cstheme="minorHAnsi"/>
              </w:rPr>
            </w:pPr>
          </w:p>
          <w:p w14:paraId="29557F0A" w14:textId="77777777" w:rsidR="00C612AB" w:rsidRDefault="00C612AB" w:rsidP="00C612AB">
            <w:pPr>
              <w:autoSpaceDE w:val="0"/>
              <w:autoSpaceDN w:val="0"/>
              <w:adjustRightInd w:val="0"/>
              <w:ind w:left="168"/>
              <w:rPr>
                <w:rFonts w:asciiTheme="majorHAnsi" w:hAnsiTheme="majorHAnsi" w:cstheme="minorHAnsi"/>
              </w:rPr>
            </w:pPr>
          </w:p>
          <w:p w14:paraId="26D136C9" w14:textId="3F7E607C" w:rsidR="00C612AB" w:rsidRPr="005C62B5" w:rsidRDefault="00C612AB" w:rsidP="006653D9">
            <w:pPr>
              <w:autoSpaceDE w:val="0"/>
              <w:autoSpaceDN w:val="0"/>
              <w:adjustRightInd w:val="0"/>
              <w:rPr>
                <w:rFonts w:asciiTheme="majorHAnsi" w:hAnsiTheme="majorHAnsi" w:cstheme="minorHAnsi"/>
              </w:rPr>
            </w:pPr>
          </w:p>
        </w:tc>
        <w:tc>
          <w:tcPr>
            <w:tcW w:w="1929" w:type="dxa"/>
            <w:gridSpan w:val="2"/>
            <w:vAlign w:val="center"/>
          </w:tcPr>
          <w:p w14:paraId="432F93C9" w14:textId="6B31181D" w:rsidR="00075A58" w:rsidRDefault="00075A58" w:rsidP="00C612AB">
            <w:pPr>
              <w:jc w:val="center"/>
            </w:pPr>
            <w:r>
              <w:fldChar w:fldCharType="begin"/>
            </w:r>
            <w:r w:rsidR="00FE40D1">
              <w:instrText xml:space="preserve"> INCLUDEPICTURE "C:\\var\\folders\\tg\\q_nf8l9j7c7gv058thfb6ml40000gn\\T\\com.microsoft.Word\\WebArchiveCopyPasteTempFiles\\pump_in_style_maxflow_breast_pump.jpg" \* MERGEFORMAT </w:instrText>
            </w:r>
            <w:r>
              <w:fldChar w:fldCharType="separate"/>
            </w:r>
            <w:r>
              <w:rPr>
                <w:noProof/>
              </w:rPr>
              <w:drawing>
                <wp:inline distT="0" distB="0" distL="0" distR="0" wp14:anchorId="441A60CC" wp14:editId="543FE7CE">
                  <wp:extent cx="725714" cy="72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5714" cy="725714"/>
                          </a:xfrm>
                          <a:prstGeom prst="rect">
                            <a:avLst/>
                          </a:prstGeom>
                        </pic:spPr>
                      </pic:pic>
                    </a:graphicData>
                  </a:graphic>
                </wp:inline>
              </w:drawing>
            </w:r>
            <w:r>
              <w:fldChar w:fldCharType="end"/>
            </w:r>
          </w:p>
          <w:p w14:paraId="13456CE6" w14:textId="77777777" w:rsidR="00075A58" w:rsidRDefault="00075A58" w:rsidP="00C612AB">
            <w:pPr>
              <w:autoSpaceDE w:val="0"/>
              <w:autoSpaceDN w:val="0"/>
              <w:adjustRightInd w:val="0"/>
              <w:ind w:left="168"/>
              <w:jc w:val="center"/>
              <w:rPr>
                <w:noProof/>
              </w:rPr>
            </w:pPr>
          </w:p>
        </w:tc>
      </w:tr>
      <w:tr w:rsidR="007F1499" w:rsidRPr="006D28B0" w14:paraId="77CBEAA6" w14:textId="77777777" w:rsidTr="00C612AB">
        <w:trPr>
          <w:trHeight w:val="324"/>
        </w:trPr>
        <w:tc>
          <w:tcPr>
            <w:tcW w:w="14843" w:type="dxa"/>
            <w:gridSpan w:val="5"/>
            <w:shd w:val="clear" w:color="auto" w:fill="C45911" w:themeFill="accent2" w:themeFillShade="BF"/>
          </w:tcPr>
          <w:p w14:paraId="16EF5CE8" w14:textId="77777777" w:rsidR="007F1499" w:rsidRPr="00F32147" w:rsidRDefault="007F1499" w:rsidP="00C612AB">
            <w:pPr>
              <w:autoSpaceDE w:val="0"/>
              <w:autoSpaceDN w:val="0"/>
              <w:adjustRightInd w:val="0"/>
              <w:jc w:val="center"/>
              <w:rPr>
                <w:rFonts w:asciiTheme="majorHAnsi" w:hAnsiTheme="majorHAnsi" w:cstheme="minorHAnsi"/>
                <w:b/>
                <w:bCs/>
                <w:color w:val="FFFFFF" w:themeColor="background1"/>
              </w:rPr>
            </w:pPr>
            <w:r w:rsidRPr="00F32147">
              <w:rPr>
                <w:rFonts w:asciiTheme="majorHAnsi" w:hAnsiTheme="majorHAnsi" w:cstheme="minorHAnsi"/>
                <w:b/>
                <w:bCs/>
                <w:color w:val="FFFFFF" w:themeColor="background1"/>
                <w:sz w:val="32"/>
                <w:szCs w:val="32"/>
              </w:rPr>
              <w:t>MULTI-USER ELECTRIC BREAST PUMPS</w:t>
            </w:r>
          </w:p>
        </w:tc>
      </w:tr>
      <w:tr w:rsidR="00105EB8" w:rsidRPr="006D28B0" w14:paraId="04A7CEF4" w14:textId="77777777" w:rsidTr="00C612AB">
        <w:trPr>
          <w:trHeight w:val="324"/>
        </w:trPr>
        <w:tc>
          <w:tcPr>
            <w:tcW w:w="2423" w:type="dxa"/>
            <w:shd w:val="clear" w:color="auto" w:fill="F4B083" w:themeFill="accent2" w:themeFillTint="99"/>
            <w:vAlign w:val="center"/>
          </w:tcPr>
          <w:p w14:paraId="64F5CF40" w14:textId="77777777" w:rsidR="007F1499" w:rsidRPr="00F32147" w:rsidRDefault="007F1499" w:rsidP="00C612AB">
            <w:pPr>
              <w:autoSpaceDE w:val="0"/>
              <w:autoSpaceDN w:val="0"/>
              <w:adjustRightInd w:val="0"/>
              <w:ind w:left="168"/>
              <w:jc w:val="center"/>
              <w:rPr>
                <w:rFonts w:asciiTheme="majorHAnsi" w:hAnsiTheme="majorHAnsi" w:cstheme="minorHAnsi"/>
                <w:b/>
                <w:bCs/>
              </w:rPr>
            </w:pPr>
            <w:r w:rsidRPr="00F32147">
              <w:rPr>
                <w:rFonts w:asciiTheme="majorHAnsi" w:hAnsiTheme="majorHAnsi" w:cstheme="minorHAnsi"/>
                <w:b/>
                <w:bCs/>
              </w:rPr>
              <w:t>Reason for Issuance</w:t>
            </w:r>
          </w:p>
        </w:tc>
        <w:tc>
          <w:tcPr>
            <w:tcW w:w="12420" w:type="dxa"/>
            <w:gridSpan w:val="4"/>
          </w:tcPr>
          <w:p w14:paraId="451CA849" w14:textId="77777777" w:rsidR="007F1499" w:rsidRPr="00F32147" w:rsidRDefault="007F1499" w:rsidP="00C612AB">
            <w:pPr>
              <w:pStyle w:val="ListParagraph"/>
              <w:numPr>
                <w:ilvl w:val="0"/>
                <w:numId w:val="2"/>
              </w:numPr>
              <w:spacing w:after="0" w:line="240" w:lineRule="auto"/>
              <w:rPr>
                <w:rFonts w:asciiTheme="majorHAnsi" w:eastAsia="Times New Roman" w:hAnsiTheme="majorHAnsi" w:cstheme="minorHAnsi"/>
                <w:sz w:val="24"/>
                <w:szCs w:val="24"/>
              </w:rPr>
            </w:pPr>
            <w:r w:rsidRPr="00F32147">
              <w:rPr>
                <w:rFonts w:asciiTheme="majorHAnsi" w:eastAsia="Times New Roman" w:hAnsiTheme="majorHAnsi" w:cstheme="minorHAnsi"/>
                <w:sz w:val="24"/>
                <w:szCs w:val="24"/>
              </w:rPr>
              <w:t>Difficulty initiating and/or maintaining an adequate milk supply</w:t>
            </w:r>
          </w:p>
          <w:p w14:paraId="7770D0C8" w14:textId="77777777" w:rsidR="007F1499" w:rsidRPr="00F32147" w:rsidRDefault="007F1499" w:rsidP="00C612AB">
            <w:pPr>
              <w:pStyle w:val="ListParagraph"/>
              <w:numPr>
                <w:ilvl w:val="0"/>
                <w:numId w:val="2"/>
              </w:numPr>
              <w:spacing w:after="0" w:line="240" w:lineRule="auto"/>
              <w:rPr>
                <w:rFonts w:asciiTheme="majorHAnsi" w:eastAsia="Times New Roman" w:hAnsiTheme="majorHAnsi" w:cstheme="minorHAnsi"/>
                <w:sz w:val="24"/>
                <w:szCs w:val="24"/>
              </w:rPr>
            </w:pPr>
            <w:r w:rsidRPr="00F32147">
              <w:rPr>
                <w:rFonts w:asciiTheme="majorHAnsi" w:eastAsia="Times New Roman" w:hAnsiTheme="majorHAnsi" w:cstheme="minorHAnsi"/>
                <w:sz w:val="24"/>
                <w:szCs w:val="24"/>
              </w:rPr>
              <w:t>Extended mother/infant separation</w:t>
            </w:r>
          </w:p>
          <w:p w14:paraId="3E0687CF" w14:textId="77777777" w:rsidR="007F1499" w:rsidRPr="00F32147" w:rsidRDefault="007F1499" w:rsidP="00C612AB">
            <w:pPr>
              <w:pStyle w:val="ListParagraph"/>
              <w:numPr>
                <w:ilvl w:val="0"/>
                <w:numId w:val="2"/>
              </w:numPr>
              <w:spacing w:after="0" w:line="240" w:lineRule="auto"/>
              <w:rPr>
                <w:rFonts w:asciiTheme="majorHAnsi" w:eastAsia="Times New Roman" w:hAnsiTheme="majorHAnsi" w:cstheme="minorHAnsi"/>
                <w:sz w:val="21"/>
                <w:szCs w:val="21"/>
              </w:rPr>
            </w:pPr>
            <w:r w:rsidRPr="00F32147">
              <w:rPr>
                <w:rFonts w:asciiTheme="majorHAnsi" w:eastAsia="Times New Roman" w:hAnsiTheme="majorHAnsi" w:cstheme="minorHAnsi"/>
                <w:sz w:val="24"/>
                <w:szCs w:val="24"/>
              </w:rPr>
              <w:t>Maternal/infant illness</w:t>
            </w:r>
            <w:r w:rsidRPr="00F32147">
              <w:rPr>
                <w:rFonts w:asciiTheme="majorHAnsi" w:eastAsia="Times New Roman" w:hAnsiTheme="majorHAnsi" w:cstheme="minorHAnsi"/>
                <w:sz w:val="21"/>
                <w:szCs w:val="21"/>
              </w:rPr>
              <w:t xml:space="preserve"> </w:t>
            </w:r>
          </w:p>
          <w:p w14:paraId="1B94F37B" w14:textId="77777777" w:rsidR="007F1499" w:rsidRPr="00F32147" w:rsidRDefault="007F1499" w:rsidP="00C612AB">
            <w:pPr>
              <w:pStyle w:val="ListParagraph"/>
              <w:numPr>
                <w:ilvl w:val="0"/>
                <w:numId w:val="2"/>
              </w:numPr>
              <w:spacing w:after="0" w:line="240" w:lineRule="auto"/>
              <w:rPr>
                <w:rFonts w:asciiTheme="majorHAnsi" w:eastAsia="Times New Roman" w:hAnsiTheme="majorHAnsi" w:cstheme="minorHAnsi"/>
                <w:sz w:val="21"/>
                <w:szCs w:val="21"/>
              </w:rPr>
            </w:pPr>
            <w:r w:rsidRPr="00F32147">
              <w:rPr>
                <w:rFonts w:asciiTheme="majorHAnsi" w:eastAsia="Times New Roman" w:hAnsiTheme="majorHAnsi" w:cstheme="minorHAnsi"/>
                <w:sz w:val="24"/>
                <w:szCs w:val="24"/>
              </w:rPr>
              <w:t>Desire to re-establish breastfeeding.</w:t>
            </w:r>
          </w:p>
          <w:p w14:paraId="3C4D8303" w14:textId="77777777" w:rsidR="007F1499" w:rsidRPr="00F32147" w:rsidRDefault="007F1499"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Other special circumstances determined by the Breastfeeding Coordinator.</w:t>
            </w:r>
          </w:p>
        </w:tc>
      </w:tr>
      <w:tr w:rsidR="00105EB8" w:rsidRPr="006D28B0" w14:paraId="7EEE96AE" w14:textId="77777777" w:rsidTr="00C612AB">
        <w:trPr>
          <w:trHeight w:val="324"/>
        </w:trPr>
        <w:tc>
          <w:tcPr>
            <w:tcW w:w="2423" w:type="dxa"/>
            <w:shd w:val="clear" w:color="auto" w:fill="F4B083" w:themeFill="accent2" w:themeFillTint="99"/>
            <w:vAlign w:val="center"/>
          </w:tcPr>
          <w:p w14:paraId="34BB1758" w14:textId="77777777" w:rsidR="007F1499" w:rsidRPr="00F32147" w:rsidRDefault="007F1499" w:rsidP="00C612AB">
            <w:pPr>
              <w:autoSpaceDE w:val="0"/>
              <w:autoSpaceDN w:val="0"/>
              <w:adjustRightInd w:val="0"/>
              <w:ind w:left="168"/>
              <w:jc w:val="center"/>
              <w:rPr>
                <w:rFonts w:asciiTheme="majorHAnsi" w:hAnsiTheme="majorHAnsi" w:cstheme="minorHAnsi"/>
                <w:b/>
                <w:bCs/>
              </w:rPr>
            </w:pPr>
            <w:r w:rsidRPr="00F32147">
              <w:rPr>
                <w:rFonts w:asciiTheme="majorHAnsi" w:hAnsiTheme="majorHAnsi" w:cstheme="minorHAnsi"/>
                <w:b/>
                <w:bCs/>
              </w:rPr>
              <w:t>Qualifications</w:t>
            </w:r>
          </w:p>
        </w:tc>
        <w:tc>
          <w:tcPr>
            <w:tcW w:w="12420" w:type="dxa"/>
            <w:gridSpan w:val="4"/>
          </w:tcPr>
          <w:p w14:paraId="087B675C" w14:textId="77777777" w:rsidR="007F1499" w:rsidRPr="00F32147" w:rsidRDefault="007F1499"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 xml:space="preserve">Categorized as NPP, BP or BE                  </w:t>
            </w:r>
          </w:p>
          <w:p w14:paraId="0138E67A" w14:textId="77777777" w:rsidR="007F1499" w:rsidRPr="00F32147" w:rsidRDefault="007F1499" w:rsidP="00C612AB">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F32147">
              <w:rPr>
                <w:rFonts w:asciiTheme="majorHAnsi" w:hAnsiTheme="majorHAnsi" w:cstheme="minorHAnsi"/>
                <w:sz w:val="24"/>
                <w:szCs w:val="24"/>
              </w:rPr>
              <w:t xml:space="preserve">Multi-user breast pumps should be issued for no longer than 1 month at a time. Situations requiring longer use must be re-evaluated at monthly intervals.                </w:t>
            </w:r>
          </w:p>
        </w:tc>
      </w:tr>
      <w:tr w:rsidR="007F1499" w:rsidRPr="006D28B0" w14:paraId="7D5D8AC6" w14:textId="77777777" w:rsidTr="00C612AB">
        <w:trPr>
          <w:trHeight w:val="324"/>
        </w:trPr>
        <w:tc>
          <w:tcPr>
            <w:tcW w:w="14843" w:type="dxa"/>
            <w:gridSpan w:val="5"/>
            <w:vAlign w:val="center"/>
          </w:tcPr>
          <w:p w14:paraId="2217928A" w14:textId="77777777" w:rsidR="007F1499" w:rsidRPr="00E509CD" w:rsidRDefault="007F1499" w:rsidP="00C612AB">
            <w:pPr>
              <w:pStyle w:val="ListParagraph"/>
              <w:autoSpaceDE w:val="0"/>
              <w:autoSpaceDN w:val="0"/>
              <w:adjustRightInd w:val="0"/>
              <w:spacing w:after="0" w:line="240" w:lineRule="auto"/>
              <w:ind w:left="360"/>
              <w:jc w:val="center"/>
              <w:rPr>
                <w:rFonts w:asciiTheme="majorHAnsi" w:hAnsiTheme="majorHAnsi" w:cstheme="minorHAnsi"/>
                <w:b/>
                <w:bCs/>
                <w:i/>
                <w:iCs/>
                <w:sz w:val="24"/>
                <w:szCs w:val="24"/>
                <w:highlight w:val="yellow"/>
              </w:rPr>
            </w:pPr>
            <w:r w:rsidRPr="00E509CD">
              <w:rPr>
                <w:rFonts w:asciiTheme="majorHAnsi" w:hAnsiTheme="majorHAnsi" w:cstheme="minorHAnsi"/>
                <w:b/>
                <w:bCs/>
                <w:i/>
                <w:iCs/>
                <w:sz w:val="24"/>
                <w:szCs w:val="24"/>
                <w:highlight w:val="yellow"/>
              </w:rPr>
              <w:t>Note: Each client will need their own attachment kit.</w:t>
            </w:r>
          </w:p>
        </w:tc>
      </w:tr>
      <w:tr w:rsidR="007F1499" w:rsidRPr="006D28B0" w14:paraId="44704906" w14:textId="77777777" w:rsidTr="00C612AB">
        <w:trPr>
          <w:trHeight w:val="422"/>
        </w:trPr>
        <w:tc>
          <w:tcPr>
            <w:tcW w:w="14843" w:type="dxa"/>
            <w:gridSpan w:val="5"/>
            <w:vAlign w:val="center"/>
          </w:tcPr>
          <w:p w14:paraId="08A1DB8C" w14:textId="77777777" w:rsidR="007F1499" w:rsidRPr="00F32147" w:rsidRDefault="007F1499" w:rsidP="00C612AB">
            <w:pPr>
              <w:autoSpaceDE w:val="0"/>
              <w:autoSpaceDN w:val="0"/>
              <w:adjustRightInd w:val="0"/>
              <w:ind w:left="168"/>
              <w:jc w:val="center"/>
              <w:rPr>
                <w:rFonts w:asciiTheme="majorHAnsi" w:hAnsiTheme="majorHAnsi" w:cstheme="minorHAnsi"/>
                <w:b/>
                <w:bCs/>
                <w:color w:val="C45911" w:themeColor="accent2" w:themeShade="BF"/>
              </w:rPr>
            </w:pPr>
            <w:r w:rsidRPr="00F32147">
              <w:rPr>
                <w:rFonts w:asciiTheme="majorHAnsi" w:hAnsiTheme="majorHAnsi" w:cstheme="minorHAnsi"/>
                <w:b/>
                <w:bCs/>
                <w:color w:val="C45911" w:themeColor="accent2" w:themeShade="BF"/>
              </w:rPr>
              <w:t>PUMP MANUFACTURER, MODEL AND DESCRIPTION</w:t>
            </w:r>
          </w:p>
        </w:tc>
      </w:tr>
      <w:tr w:rsidR="00105EB8" w:rsidRPr="006D28B0" w14:paraId="4B14AB1A" w14:textId="77777777" w:rsidTr="00C612AB">
        <w:trPr>
          <w:trHeight w:val="1511"/>
        </w:trPr>
        <w:tc>
          <w:tcPr>
            <w:tcW w:w="2423" w:type="dxa"/>
            <w:shd w:val="clear" w:color="auto" w:fill="F4B083" w:themeFill="accent2" w:themeFillTint="99"/>
            <w:vAlign w:val="center"/>
          </w:tcPr>
          <w:p w14:paraId="22AE49BE" w14:textId="77777777" w:rsidR="007F1499" w:rsidRPr="00F32147" w:rsidRDefault="007F1499" w:rsidP="00C612AB">
            <w:pPr>
              <w:autoSpaceDE w:val="0"/>
              <w:autoSpaceDN w:val="0"/>
              <w:adjustRightInd w:val="0"/>
              <w:ind w:left="168"/>
              <w:rPr>
                <w:rFonts w:asciiTheme="majorHAnsi" w:hAnsiTheme="majorHAnsi" w:cstheme="minorHAnsi"/>
              </w:rPr>
            </w:pPr>
            <w:proofErr w:type="spellStart"/>
            <w:r w:rsidRPr="00F32147">
              <w:rPr>
                <w:rFonts w:asciiTheme="majorHAnsi" w:hAnsiTheme="majorHAnsi" w:cstheme="minorHAnsi"/>
                <w:b/>
                <w:bCs/>
              </w:rPr>
              <w:t>Ameda</w:t>
            </w:r>
            <w:proofErr w:type="spellEnd"/>
            <w:r w:rsidRPr="00F32147">
              <w:rPr>
                <w:rFonts w:asciiTheme="majorHAnsi" w:hAnsiTheme="majorHAnsi" w:cstheme="minorHAnsi"/>
                <w:b/>
                <w:bCs/>
              </w:rPr>
              <w:t>, Elite</w:t>
            </w:r>
          </w:p>
        </w:tc>
        <w:tc>
          <w:tcPr>
            <w:tcW w:w="10530" w:type="dxa"/>
            <w:gridSpan w:val="2"/>
            <w:vAlign w:val="center"/>
          </w:tcPr>
          <w:p w14:paraId="134FBA58" w14:textId="77777777" w:rsidR="007F1499" w:rsidRPr="00F32147" w:rsidRDefault="007F1499" w:rsidP="00C612AB">
            <w:pPr>
              <w:autoSpaceDE w:val="0"/>
              <w:autoSpaceDN w:val="0"/>
              <w:adjustRightInd w:val="0"/>
              <w:ind w:left="168"/>
              <w:rPr>
                <w:rFonts w:asciiTheme="majorHAnsi" w:hAnsiTheme="majorHAnsi" w:cstheme="minorHAnsi"/>
                <w:b/>
                <w:bCs/>
              </w:rPr>
            </w:pPr>
            <w:r w:rsidRPr="00F32147">
              <w:rPr>
                <w:rFonts w:asciiTheme="majorHAnsi" w:hAnsiTheme="majorHAnsi" w:cstheme="minorHAnsi"/>
              </w:rPr>
              <w:t xml:space="preserve">Closed system eliminates the needs to clean and dry tubing. Able to control and adjust suction strength and cycling speed to mimic infant's suckling pattern. </w:t>
            </w:r>
          </w:p>
        </w:tc>
        <w:tc>
          <w:tcPr>
            <w:tcW w:w="1890" w:type="dxa"/>
            <w:gridSpan w:val="2"/>
            <w:vAlign w:val="center"/>
          </w:tcPr>
          <w:p w14:paraId="74AC7DE9" w14:textId="77777777" w:rsidR="007F1499" w:rsidRDefault="007F1499" w:rsidP="00C612AB">
            <w:pPr>
              <w:autoSpaceDE w:val="0"/>
              <w:autoSpaceDN w:val="0"/>
              <w:adjustRightInd w:val="0"/>
              <w:ind w:left="168"/>
              <w:jc w:val="center"/>
              <w:rPr>
                <w:rFonts w:asciiTheme="majorHAnsi" w:hAnsiTheme="majorHAnsi" w:cstheme="minorHAnsi"/>
                <w:b/>
                <w:bCs/>
              </w:rPr>
            </w:pPr>
          </w:p>
          <w:p w14:paraId="1867397A" w14:textId="77777777" w:rsidR="007F1499" w:rsidRPr="00F32147" w:rsidRDefault="007F1499" w:rsidP="00C612AB">
            <w:pPr>
              <w:autoSpaceDE w:val="0"/>
              <w:autoSpaceDN w:val="0"/>
              <w:adjustRightInd w:val="0"/>
              <w:ind w:left="168"/>
              <w:rPr>
                <w:rFonts w:asciiTheme="majorHAnsi" w:hAnsiTheme="majorHAnsi" w:cstheme="minorBidi"/>
                <w:b/>
                <w:bCs/>
              </w:rPr>
            </w:pPr>
            <w:r w:rsidRPr="00F32147">
              <w:rPr>
                <w:rFonts w:asciiTheme="majorHAnsi" w:hAnsiTheme="majorHAnsi"/>
                <w:noProof/>
              </w:rPr>
              <w:drawing>
                <wp:inline distT="0" distB="0" distL="0" distR="0" wp14:anchorId="390EC7D6" wp14:editId="07152BA5">
                  <wp:extent cx="911530" cy="629920"/>
                  <wp:effectExtent l="0" t="0" r="0" b="0"/>
                  <wp:docPr id="25" name="Picture 24">
                    <a:extLst xmlns:a="http://schemas.openxmlformats.org/drawingml/2006/main">
                      <a:ext uri="{FF2B5EF4-FFF2-40B4-BE49-F238E27FC236}">
                        <a16:creationId xmlns:a16="http://schemas.microsoft.com/office/drawing/2014/main" id="{00EC13C9-DC1F-704E-9E14-EE410EEAF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00EC13C9-DC1F-704E-9E14-EE410EEAF8F8}"/>
                              </a:ext>
                            </a:extLst>
                          </pic:cNvPr>
                          <pic:cNvPicPr>
                            <a:picLocks noChangeAspect="1"/>
                          </pic:cNvPicPr>
                        </pic:nvPicPr>
                        <pic:blipFill rotWithShape="1">
                          <a:blip r:embed="rId16" cstate="print">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0EC13C9-DC1F-704E-9E14-EE410EEAF8F8}"/>
                              </a:ext>
                            </a:extLst>
                          </a:blip>
                          <a:srcRect t="10688" b="20867"/>
                          <a:stretch/>
                        </pic:blipFill>
                        <pic:spPr bwMode="auto">
                          <a:xfrm>
                            <a:off x="0" y="0"/>
                            <a:ext cx="911530" cy="629920"/>
                          </a:xfrm>
                          <a:prstGeom prst="rect">
                            <a:avLst/>
                          </a:prstGeom>
                          <a:ln>
                            <a:noFill/>
                          </a:ln>
                          <a:extLst>
                            <a:ext uri="{53640926-AAD7-44D8-BBD7-CCE9431645EC}">
                              <a14:shadowObscured xmlns:a14="http://schemas.microsoft.com/office/drawing/2010/main"/>
                            </a:ext>
                          </a:extLst>
                        </pic:spPr>
                      </pic:pic>
                    </a:graphicData>
                  </a:graphic>
                </wp:inline>
              </w:drawing>
            </w:r>
          </w:p>
        </w:tc>
      </w:tr>
      <w:tr w:rsidR="00105EB8" w:rsidRPr="006D28B0" w14:paraId="77EBFEDD" w14:textId="77777777" w:rsidTr="00C612AB">
        <w:trPr>
          <w:trHeight w:val="1250"/>
        </w:trPr>
        <w:tc>
          <w:tcPr>
            <w:tcW w:w="2423" w:type="dxa"/>
            <w:shd w:val="clear" w:color="auto" w:fill="F4B083" w:themeFill="accent2" w:themeFillTint="99"/>
            <w:vAlign w:val="center"/>
          </w:tcPr>
          <w:p w14:paraId="72F4DD9B" w14:textId="21F47E00" w:rsidR="007F1499" w:rsidRPr="00F32147" w:rsidRDefault="007F1499" w:rsidP="00C612AB">
            <w:pPr>
              <w:autoSpaceDE w:val="0"/>
              <w:autoSpaceDN w:val="0"/>
              <w:adjustRightInd w:val="0"/>
              <w:ind w:left="168"/>
              <w:rPr>
                <w:rFonts w:asciiTheme="majorHAnsi" w:hAnsiTheme="majorHAnsi" w:cstheme="minorHAnsi"/>
                <w:b/>
                <w:bCs/>
              </w:rPr>
            </w:pPr>
            <w:proofErr w:type="spellStart"/>
            <w:r>
              <w:rPr>
                <w:rFonts w:asciiTheme="majorHAnsi" w:hAnsiTheme="majorHAnsi" w:cstheme="minorHAnsi"/>
                <w:b/>
                <w:bCs/>
              </w:rPr>
              <w:t>Ardo</w:t>
            </w:r>
            <w:proofErr w:type="spellEnd"/>
            <w:r>
              <w:rPr>
                <w:rFonts w:asciiTheme="majorHAnsi" w:hAnsiTheme="majorHAnsi" w:cstheme="minorHAnsi"/>
                <w:b/>
                <w:bCs/>
              </w:rPr>
              <w:t xml:space="preserve">, </w:t>
            </w:r>
            <w:r w:rsidR="00366533">
              <w:rPr>
                <w:rFonts w:asciiTheme="majorHAnsi" w:hAnsiTheme="majorHAnsi" w:cstheme="minorHAnsi"/>
                <w:b/>
                <w:bCs/>
              </w:rPr>
              <w:t>Calypso Pro</w:t>
            </w:r>
          </w:p>
        </w:tc>
        <w:tc>
          <w:tcPr>
            <w:tcW w:w="10530" w:type="dxa"/>
            <w:gridSpan w:val="2"/>
            <w:vAlign w:val="center"/>
          </w:tcPr>
          <w:p w14:paraId="36E6895B" w14:textId="51976BF0" w:rsidR="007F1499" w:rsidRPr="009940EE" w:rsidRDefault="009940EE" w:rsidP="00C612AB">
            <w:pPr>
              <w:autoSpaceDE w:val="0"/>
              <w:autoSpaceDN w:val="0"/>
              <w:adjustRightInd w:val="0"/>
              <w:ind w:left="166"/>
              <w:rPr>
                <w:rFonts w:asciiTheme="majorHAnsi" w:hAnsiTheme="majorHAnsi" w:cstheme="majorHAnsi"/>
              </w:rPr>
            </w:pPr>
            <w:r w:rsidRPr="009940EE">
              <w:rPr>
                <w:rFonts w:asciiTheme="majorHAnsi" w:hAnsiTheme="majorHAnsi" w:cstheme="majorHAnsi"/>
              </w:rPr>
              <w:t xml:space="preserve">The Calypso Pro (multi-user) is designed for loaner and rental programs with increased durability and warranty compared to single-user Calypso. Features independent vacuum and cycle adjustment – 64 total settings. “Vacuum Seal” technology (when used with </w:t>
            </w:r>
            <w:proofErr w:type="spellStart"/>
            <w:r w:rsidRPr="009940EE">
              <w:rPr>
                <w:rFonts w:asciiTheme="majorHAnsi" w:hAnsiTheme="majorHAnsi" w:cstheme="majorHAnsi"/>
              </w:rPr>
              <w:t>Ardo</w:t>
            </w:r>
            <w:proofErr w:type="spellEnd"/>
            <w:r w:rsidRPr="009940EE">
              <w:rPr>
                <w:rFonts w:asciiTheme="majorHAnsi" w:hAnsiTheme="majorHAnsi" w:cstheme="majorHAnsi"/>
              </w:rPr>
              <w:t xml:space="preserve"> </w:t>
            </w:r>
            <w:proofErr w:type="spellStart"/>
            <w:r w:rsidRPr="009940EE">
              <w:rPr>
                <w:rFonts w:asciiTheme="majorHAnsi" w:hAnsiTheme="majorHAnsi" w:cstheme="majorHAnsi"/>
              </w:rPr>
              <w:t>pumpset</w:t>
            </w:r>
            <w:proofErr w:type="spellEnd"/>
            <w:r w:rsidRPr="009940EE">
              <w:rPr>
                <w:rFonts w:asciiTheme="majorHAnsi" w:hAnsiTheme="majorHAnsi" w:cstheme="majorHAnsi"/>
              </w:rPr>
              <w:t>) creates a closed system — no milk in the tubes or pump. AA Battery function for operation away from electric power.</w:t>
            </w:r>
          </w:p>
        </w:tc>
        <w:tc>
          <w:tcPr>
            <w:tcW w:w="1890" w:type="dxa"/>
            <w:gridSpan w:val="2"/>
            <w:vAlign w:val="center"/>
          </w:tcPr>
          <w:p w14:paraId="45304040" w14:textId="24E18625" w:rsidR="007F1499" w:rsidRDefault="007F1499" w:rsidP="00C612AB">
            <w:r>
              <w:fldChar w:fldCharType="begin"/>
            </w:r>
            <w:r w:rsidR="00FE40D1">
              <w:instrText xml:space="preserve"> INCLUDEPICTURE "C:\\var\\folders\\tg\\q_nf8l9j7c7gv058thfb6ml40000gn\\T\\com.microsoft.Word\\WebArchiveCopyPasteTempFiles\\Carum-300x300.jpg" \* MERGEFORMAT </w:instrText>
            </w:r>
            <w:r>
              <w:fldChar w:fldCharType="end"/>
            </w:r>
          </w:p>
          <w:p w14:paraId="671DA912" w14:textId="3AE575DA" w:rsidR="007F1499" w:rsidRPr="000A3A98" w:rsidRDefault="00105EB8" w:rsidP="00C612AB">
            <w:pPr>
              <w:jc w:val="center"/>
            </w:pPr>
            <w:r>
              <w:rPr>
                <w:noProof/>
              </w:rPr>
              <w:drawing>
                <wp:inline distT="0" distB="0" distL="0" distR="0" wp14:anchorId="0FE6EEF6" wp14:editId="3404E9D1">
                  <wp:extent cx="763905" cy="60234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18625" cy="645488"/>
                          </a:xfrm>
                          <a:prstGeom prst="rect">
                            <a:avLst/>
                          </a:prstGeom>
                          <a:noFill/>
                          <a:ln>
                            <a:noFill/>
                          </a:ln>
                        </pic:spPr>
                      </pic:pic>
                    </a:graphicData>
                  </a:graphic>
                </wp:inline>
              </w:drawing>
            </w:r>
            <w:r w:rsidR="007F1499">
              <w:fldChar w:fldCharType="begin"/>
            </w:r>
            <w:r w:rsidR="00FE40D1">
              <w:instrText xml:space="preserve"> INCLUDEPICTURE "C:\\var\\folders\\tg\\q_nf8l9j7c7gv058thfb6ml40000gn\\T\\com.microsoft.Word\\WebArchiveCopyPasteTempFiles\\Carum-300x300.jpg" \* MERGEFORMAT </w:instrText>
            </w:r>
            <w:r w:rsidR="007F1499">
              <w:fldChar w:fldCharType="end"/>
            </w:r>
            <w:r w:rsidR="007F1499">
              <w:fldChar w:fldCharType="begin"/>
            </w:r>
            <w:r w:rsidR="00FE40D1">
              <w:instrText xml:space="preserve"> INCLUDEPICTURE "C:\\var\\folders\\tg\\q_nf8l9j7c7gv058thfb6ml40000gn\\T\\com.microsoft.Word\\WebArchiveCopyPasteTempFiles\\Carum-300x300.jpg" \* MERGEFORMAT </w:instrText>
            </w:r>
            <w:r w:rsidR="007F1499">
              <w:fldChar w:fldCharType="end"/>
            </w:r>
          </w:p>
        </w:tc>
      </w:tr>
      <w:tr w:rsidR="00105EB8" w:rsidRPr="006D28B0" w14:paraId="7056A816" w14:textId="77777777" w:rsidTr="00C612AB">
        <w:trPr>
          <w:trHeight w:val="1250"/>
        </w:trPr>
        <w:tc>
          <w:tcPr>
            <w:tcW w:w="2423" w:type="dxa"/>
            <w:shd w:val="clear" w:color="auto" w:fill="F4B083" w:themeFill="accent2" w:themeFillTint="99"/>
            <w:vAlign w:val="center"/>
          </w:tcPr>
          <w:p w14:paraId="339D50A2" w14:textId="77777777" w:rsidR="007F1499" w:rsidRPr="00F32147" w:rsidRDefault="007F1499" w:rsidP="00C612AB">
            <w:pPr>
              <w:autoSpaceDE w:val="0"/>
              <w:autoSpaceDN w:val="0"/>
              <w:adjustRightInd w:val="0"/>
              <w:ind w:left="168"/>
              <w:rPr>
                <w:rFonts w:asciiTheme="majorHAnsi" w:hAnsiTheme="majorHAnsi" w:cstheme="minorHAnsi"/>
                <w:b/>
                <w:bCs/>
              </w:rPr>
            </w:pPr>
            <w:r w:rsidRPr="00F32147">
              <w:rPr>
                <w:rFonts w:asciiTheme="majorHAnsi" w:hAnsiTheme="majorHAnsi" w:cstheme="minorHAnsi"/>
                <w:b/>
                <w:bCs/>
              </w:rPr>
              <w:lastRenderedPageBreak/>
              <w:t xml:space="preserve">Hygeia, </w:t>
            </w:r>
            <w:proofErr w:type="spellStart"/>
            <w:r w:rsidRPr="00F32147">
              <w:rPr>
                <w:rFonts w:asciiTheme="majorHAnsi" w:hAnsiTheme="majorHAnsi" w:cstheme="minorHAnsi"/>
                <w:b/>
                <w:bCs/>
              </w:rPr>
              <w:t>Endeare</w:t>
            </w:r>
            <w:proofErr w:type="spellEnd"/>
          </w:p>
        </w:tc>
        <w:tc>
          <w:tcPr>
            <w:tcW w:w="10530" w:type="dxa"/>
            <w:gridSpan w:val="2"/>
            <w:vAlign w:val="center"/>
          </w:tcPr>
          <w:p w14:paraId="352B2381" w14:textId="77777777" w:rsidR="007F1499" w:rsidRPr="00F32147" w:rsidRDefault="007F1499" w:rsidP="00C612AB">
            <w:pPr>
              <w:autoSpaceDE w:val="0"/>
              <w:autoSpaceDN w:val="0"/>
              <w:adjustRightInd w:val="0"/>
              <w:ind w:left="166"/>
              <w:rPr>
                <w:rFonts w:asciiTheme="majorHAnsi" w:hAnsiTheme="majorHAnsi" w:cstheme="minorHAnsi"/>
                <w:b/>
                <w:bCs/>
              </w:rPr>
            </w:pPr>
            <w:r w:rsidRPr="00F32147">
              <w:rPr>
                <w:rFonts w:asciiTheme="majorHAnsi" w:hAnsiTheme="majorHAnsi" w:cstheme="minorHAnsi"/>
              </w:rPr>
              <w:t xml:space="preserve">Closed system eliminates the need to clean and dry tubing. Offers Customized Audio Recording Experience (CARE) for clients to record their infant's voice, cry or other sounds. Able to control and adjust suction strength and cycling speed to mimic infant's suckling pattern. </w:t>
            </w:r>
            <w:r>
              <w:rPr>
                <w:rFonts w:asciiTheme="majorHAnsi" w:hAnsiTheme="majorHAnsi" w:cstheme="minorHAnsi"/>
              </w:rPr>
              <w:t xml:space="preserve">It also offers backlight dimming for nighttime pumping sessions. </w:t>
            </w:r>
          </w:p>
        </w:tc>
        <w:tc>
          <w:tcPr>
            <w:tcW w:w="1890" w:type="dxa"/>
            <w:gridSpan w:val="2"/>
            <w:vAlign w:val="center"/>
          </w:tcPr>
          <w:p w14:paraId="52FDDEBC" w14:textId="77777777" w:rsidR="007F1499" w:rsidRPr="00F32147" w:rsidRDefault="007F1499" w:rsidP="00C612AB">
            <w:pPr>
              <w:autoSpaceDE w:val="0"/>
              <w:autoSpaceDN w:val="0"/>
              <w:adjustRightInd w:val="0"/>
              <w:ind w:left="168"/>
              <w:jc w:val="center"/>
              <w:rPr>
                <w:rFonts w:asciiTheme="majorHAnsi" w:hAnsiTheme="majorHAnsi" w:cstheme="minorHAnsi"/>
                <w:b/>
                <w:bCs/>
              </w:rPr>
            </w:pPr>
            <w:r w:rsidRPr="00F32147">
              <w:rPr>
                <w:rFonts w:asciiTheme="majorHAnsi" w:hAnsiTheme="majorHAnsi"/>
                <w:noProof/>
              </w:rPr>
              <w:drawing>
                <wp:inline distT="0" distB="0" distL="0" distR="0" wp14:anchorId="2384F6E9" wp14:editId="3F00FD78">
                  <wp:extent cx="778926" cy="673768"/>
                  <wp:effectExtent l="0" t="0" r="2540" b="0"/>
                  <wp:docPr id="26" name="Picture 25">
                    <a:extLst xmlns:a="http://schemas.openxmlformats.org/drawingml/2006/main">
                      <a:ext uri="{FF2B5EF4-FFF2-40B4-BE49-F238E27FC236}">
                        <a16:creationId xmlns:a16="http://schemas.microsoft.com/office/drawing/2014/main" id="{9234F7FB-C431-6A45-B68A-4744273FD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9234F7FB-C431-6A45-B68A-4744273FD822}"/>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t="2592" b="6666"/>
                          <a:stretch/>
                        </pic:blipFill>
                        <pic:spPr bwMode="auto">
                          <a:xfrm>
                            <a:off x="0" y="0"/>
                            <a:ext cx="795254" cy="687891"/>
                          </a:xfrm>
                          <a:prstGeom prst="rect">
                            <a:avLst/>
                          </a:prstGeom>
                          <a:ln>
                            <a:noFill/>
                          </a:ln>
                          <a:extLst>
                            <a:ext uri="{53640926-AAD7-44D8-BBD7-CCE9431645EC}">
                              <a14:shadowObscured xmlns:a14="http://schemas.microsoft.com/office/drawing/2010/main"/>
                            </a:ext>
                          </a:extLst>
                        </pic:spPr>
                      </pic:pic>
                    </a:graphicData>
                  </a:graphic>
                </wp:inline>
              </w:drawing>
            </w:r>
          </w:p>
        </w:tc>
      </w:tr>
      <w:tr w:rsidR="00105EB8" w:rsidRPr="006D28B0" w14:paraId="2E4B7E59" w14:textId="77777777" w:rsidTr="00C612AB">
        <w:trPr>
          <w:trHeight w:val="1340"/>
        </w:trPr>
        <w:tc>
          <w:tcPr>
            <w:tcW w:w="2423" w:type="dxa"/>
            <w:shd w:val="clear" w:color="auto" w:fill="F4B083" w:themeFill="accent2" w:themeFillTint="99"/>
            <w:vAlign w:val="center"/>
          </w:tcPr>
          <w:p w14:paraId="477B535F" w14:textId="77777777" w:rsidR="007F1499" w:rsidRPr="00F32147" w:rsidRDefault="007F1499" w:rsidP="00C612AB">
            <w:pPr>
              <w:autoSpaceDE w:val="0"/>
              <w:autoSpaceDN w:val="0"/>
              <w:adjustRightInd w:val="0"/>
              <w:ind w:left="168"/>
              <w:rPr>
                <w:rFonts w:asciiTheme="majorHAnsi" w:hAnsiTheme="majorHAnsi" w:cstheme="minorHAnsi"/>
              </w:rPr>
            </w:pPr>
            <w:proofErr w:type="spellStart"/>
            <w:r w:rsidRPr="00F32147">
              <w:rPr>
                <w:rFonts w:asciiTheme="majorHAnsi" w:hAnsiTheme="majorHAnsi" w:cstheme="minorHAnsi"/>
                <w:b/>
                <w:bCs/>
              </w:rPr>
              <w:t>Medela</w:t>
            </w:r>
            <w:proofErr w:type="spellEnd"/>
            <w:r w:rsidRPr="00F32147">
              <w:rPr>
                <w:rFonts w:asciiTheme="majorHAnsi" w:hAnsiTheme="majorHAnsi" w:cstheme="minorHAnsi"/>
                <w:b/>
                <w:bCs/>
              </w:rPr>
              <w:t xml:space="preserve">, </w:t>
            </w:r>
            <w:proofErr w:type="spellStart"/>
            <w:r w:rsidRPr="00F32147">
              <w:rPr>
                <w:rFonts w:asciiTheme="majorHAnsi" w:hAnsiTheme="majorHAnsi" w:cstheme="minorHAnsi"/>
                <w:b/>
                <w:bCs/>
              </w:rPr>
              <w:t>Lactina</w:t>
            </w:r>
            <w:proofErr w:type="spellEnd"/>
          </w:p>
        </w:tc>
        <w:tc>
          <w:tcPr>
            <w:tcW w:w="10530" w:type="dxa"/>
            <w:gridSpan w:val="2"/>
            <w:vAlign w:val="center"/>
          </w:tcPr>
          <w:p w14:paraId="613A3542" w14:textId="77777777" w:rsidR="007F1499" w:rsidRPr="00F32147" w:rsidRDefault="007F1499" w:rsidP="00C612AB">
            <w:pPr>
              <w:autoSpaceDE w:val="0"/>
              <w:autoSpaceDN w:val="0"/>
              <w:adjustRightInd w:val="0"/>
              <w:ind w:left="168"/>
              <w:rPr>
                <w:rFonts w:asciiTheme="majorHAnsi" w:hAnsiTheme="majorHAnsi" w:cstheme="minorHAnsi"/>
                <w:b/>
                <w:bCs/>
              </w:rPr>
            </w:pPr>
            <w:r w:rsidRPr="00F32147">
              <w:rPr>
                <w:rFonts w:asciiTheme="majorHAnsi" w:hAnsiTheme="majorHAnsi" w:cstheme="minorHAnsi"/>
              </w:rPr>
              <w:t xml:space="preserve">Allows for client to control suction strength. </w:t>
            </w:r>
          </w:p>
        </w:tc>
        <w:tc>
          <w:tcPr>
            <w:tcW w:w="1890" w:type="dxa"/>
            <w:gridSpan w:val="2"/>
            <w:vAlign w:val="center"/>
          </w:tcPr>
          <w:p w14:paraId="111A0556" w14:textId="77777777" w:rsidR="007F1499" w:rsidRPr="00F32147" w:rsidRDefault="007F1499" w:rsidP="00C612AB">
            <w:pPr>
              <w:autoSpaceDE w:val="0"/>
              <w:autoSpaceDN w:val="0"/>
              <w:adjustRightInd w:val="0"/>
              <w:ind w:left="168"/>
              <w:jc w:val="center"/>
              <w:rPr>
                <w:rFonts w:asciiTheme="majorHAnsi" w:hAnsiTheme="majorHAnsi" w:cstheme="minorHAnsi"/>
                <w:b/>
                <w:bCs/>
              </w:rPr>
            </w:pPr>
            <w:r w:rsidRPr="00F32147">
              <w:rPr>
                <w:rFonts w:asciiTheme="majorHAnsi" w:hAnsiTheme="majorHAnsi"/>
                <w:noProof/>
              </w:rPr>
              <w:drawing>
                <wp:inline distT="0" distB="0" distL="0" distR="0" wp14:anchorId="2408C09C" wp14:editId="7ED1D63E">
                  <wp:extent cx="733732" cy="65314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482"/>
                          <a:stretch/>
                        </pic:blipFill>
                        <pic:spPr bwMode="auto">
                          <a:xfrm>
                            <a:off x="0" y="0"/>
                            <a:ext cx="749773" cy="6674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5EB8" w:rsidRPr="006D28B0" w14:paraId="275D1581" w14:textId="77777777" w:rsidTr="00C612AB">
        <w:trPr>
          <w:trHeight w:val="1070"/>
        </w:trPr>
        <w:tc>
          <w:tcPr>
            <w:tcW w:w="2423" w:type="dxa"/>
            <w:shd w:val="clear" w:color="auto" w:fill="F4B083" w:themeFill="accent2" w:themeFillTint="99"/>
            <w:vAlign w:val="center"/>
          </w:tcPr>
          <w:p w14:paraId="213AE876" w14:textId="77777777" w:rsidR="007F1499" w:rsidRPr="00F32147" w:rsidRDefault="007F1499" w:rsidP="00C612AB">
            <w:pPr>
              <w:autoSpaceDE w:val="0"/>
              <w:autoSpaceDN w:val="0"/>
              <w:adjustRightInd w:val="0"/>
              <w:ind w:left="168"/>
              <w:rPr>
                <w:rFonts w:asciiTheme="majorHAnsi" w:hAnsiTheme="majorHAnsi" w:cstheme="minorHAnsi"/>
                <w:b/>
                <w:bCs/>
              </w:rPr>
            </w:pPr>
            <w:proofErr w:type="spellStart"/>
            <w:r w:rsidRPr="00F32147">
              <w:rPr>
                <w:rFonts w:asciiTheme="majorHAnsi" w:hAnsiTheme="majorHAnsi" w:cstheme="minorHAnsi"/>
                <w:b/>
                <w:bCs/>
              </w:rPr>
              <w:t>Medela</w:t>
            </w:r>
            <w:proofErr w:type="spellEnd"/>
            <w:r w:rsidRPr="00F32147">
              <w:rPr>
                <w:rFonts w:asciiTheme="majorHAnsi" w:hAnsiTheme="majorHAnsi" w:cstheme="minorHAnsi"/>
                <w:b/>
                <w:bCs/>
              </w:rPr>
              <w:t xml:space="preserve">, Symphony  </w:t>
            </w:r>
          </w:p>
        </w:tc>
        <w:tc>
          <w:tcPr>
            <w:tcW w:w="10530" w:type="dxa"/>
            <w:gridSpan w:val="2"/>
            <w:vAlign w:val="center"/>
          </w:tcPr>
          <w:p w14:paraId="6BF4BF52" w14:textId="77777777" w:rsidR="007F1499" w:rsidRPr="00F32147" w:rsidRDefault="007F1499" w:rsidP="00C612AB">
            <w:pPr>
              <w:autoSpaceDE w:val="0"/>
              <w:autoSpaceDN w:val="0"/>
              <w:adjustRightInd w:val="0"/>
              <w:ind w:left="168"/>
              <w:rPr>
                <w:rFonts w:asciiTheme="majorHAnsi" w:hAnsiTheme="majorHAnsi" w:cstheme="minorHAnsi"/>
                <w:b/>
                <w:bCs/>
              </w:rPr>
            </w:pPr>
            <w:r w:rsidRPr="00F32147">
              <w:rPr>
                <w:rFonts w:asciiTheme="majorHAnsi" w:hAnsiTheme="majorHAnsi" w:cstheme="minorHAnsi"/>
              </w:rPr>
              <w:t xml:space="preserve">Includes 2-Phase Expression that mimic a baby's sucking for the let-down and expression phases of breastfeeding. </w:t>
            </w:r>
          </w:p>
        </w:tc>
        <w:tc>
          <w:tcPr>
            <w:tcW w:w="1890" w:type="dxa"/>
            <w:gridSpan w:val="2"/>
            <w:vAlign w:val="center"/>
          </w:tcPr>
          <w:p w14:paraId="275C9F6E" w14:textId="77777777" w:rsidR="007F1499" w:rsidRPr="00F32147" w:rsidRDefault="007F1499" w:rsidP="00C612AB">
            <w:pPr>
              <w:autoSpaceDE w:val="0"/>
              <w:autoSpaceDN w:val="0"/>
              <w:adjustRightInd w:val="0"/>
              <w:ind w:left="168"/>
              <w:jc w:val="center"/>
              <w:rPr>
                <w:rFonts w:asciiTheme="majorHAnsi" w:hAnsiTheme="majorHAnsi"/>
                <w:noProof/>
              </w:rPr>
            </w:pPr>
            <w:r w:rsidRPr="00F32147">
              <w:rPr>
                <w:rFonts w:asciiTheme="majorHAnsi" w:hAnsiTheme="majorHAnsi"/>
                <w:noProof/>
              </w:rPr>
              <w:drawing>
                <wp:inline distT="0" distB="0" distL="0" distR="0" wp14:anchorId="531503DB" wp14:editId="6841C1CC">
                  <wp:extent cx="953594" cy="596766"/>
                  <wp:effectExtent l="0" t="0" r="0" b="0"/>
                  <wp:docPr id="29" name="Picture 28">
                    <a:extLst xmlns:a="http://schemas.openxmlformats.org/drawingml/2006/main">
                      <a:ext uri="{FF2B5EF4-FFF2-40B4-BE49-F238E27FC236}">
                        <a16:creationId xmlns:a16="http://schemas.microsoft.com/office/drawing/2014/main" id="{7794D5B5-6C9B-FA4E-B77B-E945B91C2E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7794D5B5-6C9B-FA4E-B77B-E945B91C2E82}"/>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t="7128" b="12503"/>
                          <a:stretch/>
                        </pic:blipFill>
                        <pic:spPr bwMode="auto">
                          <a:xfrm>
                            <a:off x="0" y="0"/>
                            <a:ext cx="963076" cy="602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C05945" w14:textId="79A3A827" w:rsidR="005C445F" w:rsidRDefault="005C445F" w:rsidP="458F7C0B">
      <w:pPr>
        <w:rPr>
          <w:rFonts w:cstheme="minorBidi"/>
          <w:b/>
          <w:bCs/>
        </w:rPr>
      </w:pPr>
    </w:p>
    <w:sectPr w:rsidR="005C445F" w:rsidSect="00911594">
      <w:headerReference w:type="even" r:id="rId21"/>
      <w:headerReference w:type="default" r:id="rId22"/>
      <w:footerReference w:type="even" r:id="rId23"/>
      <w:footerReference w:type="default" r:id="rId24"/>
      <w:headerReference w:type="first" r:id="rId25"/>
      <w:footerReference w:type="first" r:id="rId26"/>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4E38" w14:textId="77777777" w:rsidR="00A31B25" w:rsidRDefault="00A31B25" w:rsidP="00981A1C">
      <w:r>
        <w:separator/>
      </w:r>
    </w:p>
  </w:endnote>
  <w:endnote w:type="continuationSeparator" w:id="0">
    <w:p w14:paraId="188DA6E6" w14:textId="77777777" w:rsidR="00A31B25" w:rsidRDefault="00A31B25" w:rsidP="0098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4400" w14:textId="77777777" w:rsidR="00FE40D1" w:rsidRDefault="00FE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EA57" w14:textId="2EE1CB29" w:rsidR="00CC5736" w:rsidRPr="00CC5736" w:rsidRDefault="00700EB2">
    <w:pPr>
      <w:pStyle w:val="Footer"/>
      <w:rPr>
        <w:sz w:val="18"/>
        <w:szCs w:val="18"/>
      </w:rPr>
    </w:pPr>
    <w:r>
      <w:rPr>
        <w:sz w:val="18"/>
        <w:szCs w:val="18"/>
      </w:rPr>
      <w:t>Adopted</w:t>
    </w:r>
    <w:r w:rsidR="00CC5736" w:rsidRPr="00CC5736">
      <w:rPr>
        <w:sz w:val="18"/>
        <w:szCs w:val="18"/>
      </w:rPr>
      <w:t xml:space="preserve"> by Oakland County Health Department. Revised </w:t>
    </w:r>
    <w:r>
      <w:rPr>
        <w:sz w:val="18"/>
        <w:szCs w:val="18"/>
      </w:rPr>
      <w:t>March 2021</w:t>
    </w:r>
    <w:r w:rsidR="00CC5736" w:rsidRPr="00CC5736">
      <w:rPr>
        <w:sz w:val="18"/>
        <w:szCs w:val="18"/>
      </w:rPr>
      <w:t xml:space="preserve"> by Michigan Department of Health and Human Services WIC Division </w:t>
    </w:r>
  </w:p>
  <w:p w14:paraId="50495E10" w14:textId="77777777" w:rsidR="00CC5736" w:rsidRDefault="00CC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ECA7" w14:textId="77777777" w:rsidR="00FE40D1" w:rsidRDefault="00FE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9FB5" w14:textId="77777777" w:rsidR="00A31B25" w:rsidRDefault="00A31B25" w:rsidP="00981A1C">
      <w:r>
        <w:separator/>
      </w:r>
    </w:p>
  </w:footnote>
  <w:footnote w:type="continuationSeparator" w:id="0">
    <w:p w14:paraId="5974271B" w14:textId="77777777" w:rsidR="00A31B25" w:rsidRDefault="00A31B25" w:rsidP="0098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B227" w14:textId="77777777" w:rsidR="00FE40D1" w:rsidRDefault="00FE4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347E" w14:textId="77777777" w:rsidR="00FE40D1" w:rsidRDefault="00FE4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E052" w14:textId="77777777" w:rsidR="00FE40D1" w:rsidRDefault="00FE4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647E"/>
    <w:multiLevelType w:val="hybridMultilevel"/>
    <w:tmpl w:val="D0F02B32"/>
    <w:lvl w:ilvl="0" w:tplc="64826EA2">
      <w:start w:val="4"/>
      <w:numFmt w:val="bullet"/>
      <w:lvlText w:val="-"/>
      <w:lvlJc w:val="left"/>
      <w:pPr>
        <w:ind w:left="528" w:hanging="360"/>
      </w:pPr>
      <w:rPr>
        <w:rFonts w:ascii="Calibri" w:eastAsiaTheme="minorHAnsi"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274E16CB"/>
    <w:multiLevelType w:val="hybridMultilevel"/>
    <w:tmpl w:val="211A6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16716"/>
    <w:multiLevelType w:val="hybridMultilevel"/>
    <w:tmpl w:val="F5FC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4643E6"/>
    <w:multiLevelType w:val="hybridMultilevel"/>
    <w:tmpl w:val="3A7C0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467EBF"/>
    <w:multiLevelType w:val="hybridMultilevel"/>
    <w:tmpl w:val="57EE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00811"/>
    <w:multiLevelType w:val="hybridMultilevel"/>
    <w:tmpl w:val="C9987E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E8"/>
    <w:rsid w:val="000238E8"/>
    <w:rsid w:val="00056302"/>
    <w:rsid w:val="00075A58"/>
    <w:rsid w:val="000A3A98"/>
    <w:rsid w:val="00105EB8"/>
    <w:rsid w:val="0016673C"/>
    <w:rsid w:val="0024537F"/>
    <w:rsid w:val="00255277"/>
    <w:rsid w:val="002936B4"/>
    <w:rsid w:val="00341F49"/>
    <w:rsid w:val="003466CA"/>
    <w:rsid w:val="00366533"/>
    <w:rsid w:val="003C4373"/>
    <w:rsid w:val="003C748B"/>
    <w:rsid w:val="00405605"/>
    <w:rsid w:val="004E0C18"/>
    <w:rsid w:val="005C445F"/>
    <w:rsid w:val="005C62B5"/>
    <w:rsid w:val="006653D9"/>
    <w:rsid w:val="006852E9"/>
    <w:rsid w:val="006D28B0"/>
    <w:rsid w:val="006D3A48"/>
    <w:rsid w:val="00700EB2"/>
    <w:rsid w:val="00720890"/>
    <w:rsid w:val="00764716"/>
    <w:rsid w:val="007876CB"/>
    <w:rsid w:val="00797514"/>
    <w:rsid w:val="007F1499"/>
    <w:rsid w:val="0084286E"/>
    <w:rsid w:val="008F113E"/>
    <w:rsid w:val="00911594"/>
    <w:rsid w:val="00974E19"/>
    <w:rsid w:val="00981A1C"/>
    <w:rsid w:val="009940EE"/>
    <w:rsid w:val="0099754C"/>
    <w:rsid w:val="009B3FAC"/>
    <w:rsid w:val="00A31B25"/>
    <w:rsid w:val="00A77179"/>
    <w:rsid w:val="00B03D79"/>
    <w:rsid w:val="00B912D4"/>
    <w:rsid w:val="00B93374"/>
    <w:rsid w:val="00C062FA"/>
    <w:rsid w:val="00C612AB"/>
    <w:rsid w:val="00C73579"/>
    <w:rsid w:val="00CA3309"/>
    <w:rsid w:val="00CB7BC2"/>
    <w:rsid w:val="00CC5736"/>
    <w:rsid w:val="00D27CA3"/>
    <w:rsid w:val="00DC608A"/>
    <w:rsid w:val="00E509CD"/>
    <w:rsid w:val="00F32147"/>
    <w:rsid w:val="00FC155A"/>
    <w:rsid w:val="00FE40D1"/>
    <w:rsid w:val="2CD217CD"/>
    <w:rsid w:val="2FFA48F4"/>
    <w:rsid w:val="458F7C0B"/>
    <w:rsid w:val="7B05F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7C37"/>
  <w15:chartTrackingRefBased/>
  <w15:docId w15:val="{74223AE9-AFA6-4AD6-8932-3C76AA41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7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4373"/>
    <w:rPr>
      <w:rFonts w:ascii="Segoe UI" w:hAnsi="Segoe UI" w:cs="Segoe UI"/>
      <w:sz w:val="18"/>
      <w:szCs w:val="18"/>
    </w:rPr>
  </w:style>
  <w:style w:type="paragraph" w:styleId="BodyTextIndent">
    <w:name w:val="Body Text Indent"/>
    <w:basedOn w:val="Normal"/>
    <w:link w:val="BodyTextIndentChar"/>
    <w:rsid w:val="006D3A48"/>
    <w:pPr>
      <w:widowControl w:val="0"/>
      <w:tabs>
        <w:tab w:val="left" w:pos="910"/>
        <w:tab w:val="left" w:pos="1350"/>
        <w:tab w:val="left" w:pos="1868"/>
        <w:tab w:val="left" w:pos="2278"/>
        <w:tab w:val="left" w:pos="2826"/>
        <w:tab w:val="left" w:pos="3099"/>
        <w:tab w:val="left" w:pos="3646"/>
        <w:tab w:val="left" w:pos="4057"/>
        <w:tab w:val="left" w:pos="4741"/>
      </w:tabs>
      <w:autoSpaceDE w:val="0"/>
      <w:autoSpaceDN w:val="0"/>
      <w:adjustRightInd w:val="0"/>
      <w:ind w:left="1350" w:hanging="1350"/>
    </w:pPr>
    <w:rPr>
      <w:rFonts w:ascii="CG Times" w:hAnsi="CG Times"/>
    </w:rPr>
  </w:style>
  <w:style w:type="character" w:customStyle="1" w:styleId="BodyTextIndentChar">
    <w:name w:val="Body Text Indent Char"/>
    <w:basedOn w:val="DefaultParagraphFont"/>
    <w:link w:val="BodyTextIndent"/>
    <w:rsid w:val="006D3A48"/>
    <w:rPr>
      <w:rFonts w:ascii="CG Times" w:eastAsia="Times New Roman" w:hAnsi="CG Times" w:cs="Times New Roman"/>
      <w:sz w:val="24"/>
      <w:szCs w:val="24"/>
    </w:rPr>
  </w:style>
  <w:style w:type="paragraph" w:styleId="ListParagraph">
    <w:name w:val="List Paragraph"/>
    <w:basedOn w:val="Normal"/>
    <w:uiPriority w:val="34"/>
    <w:qFormat/>
    <w:rsid w:val="0084286E"/>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F321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1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57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5736"/>
  </w:style>
  <w:style w:type="paragraph" w:styleId="Footer">
    <w:name w:val="footer"/>
    <w:basedOn w:val="Normal"/>
    <w:link w:val="FooterChar"/>
    <w:uiPriority w:val="99"/>
    <w:unhideWhenUsed/>
    <w:rsid w:val="00CC57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8482">
      <w:bodyDiv w:val="1"/>
      <w:marLeft w:val="0"/>
      <w:marRight w:val="0"/>
      <w:marTop w:val="0"/>
      <w:marBottom w:val="0"/>
      <w:divBdr>
        <w:top w:val="none" w:sz="0" w:space="0" w:color="auto"/>
        <w:left w:val="none" w:sz="0" w:space="0" w:color="auto"/>
        <w:bottom w:val="none" w:sz="0" w:space="0" w:color="auto"/>
        <w:right w:val="none" w:sz="0" w:space="0" w:color="auto"/>
      </w:divBdr>
    </w:div>
    <w:div w:id="297610882">
      <w:bodyDiv w:val="1"/>
      <w:marLeft w:val="0"/>
      <w:marRight w:val="0"/>
      <w:marTop w:val="0"/>
      <w:marBottom w:val="0"/>
      <w:divBdr>
        <w:top w:val="none" w:sz="0" w:space="0" w:color="auto"/>
        <w:left w:val="none" w:sz="0" w:space="0" w:color="auto"/>
        <w:bottom w:val="none" w:sz="0" w:space="0" w:color="auto"/>
        <w:right w:val="none" w:sz="0" w:space="0" w:color="auto"/>
      </w:divBdr>
    </w:div>
    <w:div w:id="521825470">
      <w:bodyDiv w:val="1"/>
      <w:marLeft w:val="0"/>
      <w:marRight w:val="0"/>
      <w:marTop w:val="0"/>
      <w:marBottom w:val="0"/>
      <w:divBdr>
        <w:top w:val="none" w:sz="0" w:space="0" w:color="auto"/>
        <w:left w:val="none" w:sz="0" w:space="0" w:color="auto"/>
        <w:bottom w:val="none" w:sz="0" w:space="0" w:color="auto"/>
        <w:right w:val="none" w:sz="0" w:space="0" w:color="auto"/>
      </w:divBdr>
    </w:div>
    <w:div w:id="792476397">
      <w:bodyDiv w:val="1"/>
      <w:marLeft w:val="0"/>
      <w:marRight w:val="0"/>
      <w:marTop w:val="0"/>
      <w:marBottom w:val="0"/>
      <w:divBdr>
        <w:top w:val="none" w:sz="0" w:space="0" w:color="auto"/>
        <w:left w:val="none" w:sz="0" w:space="0" w:color="auto"/>
        <w:bottom w:val="none" w:sz="0" w:space="0" w:color="auto"/>
        <w:right w:val="none" w:sz="0" w:space="0" w:color="auto"/>
      </w:divBdr>
    </w:div>
    <w:div w:id="1489978035">
      <w:bodyDiv w:val="1"/>
      <w:marLeft w:val="0"/>
      <w:marRight w:val="0"/>
      <w:marTop w:val="0"/>
      <w:marBottom w:val="0"/>
      <w:divBdr>
        <w:top w:val="none" w:sz="0" w:space="0" w:color="auto"/>
        <w:left w:val="none" w:sz="0" w:space="0" w:color="auto"/>
        <w:bottom w:val="none" w:sz="0" w:space="0" w:color="auto"/>
        <w:right w:val="none" w:sz="0" w:space="0" w:color="auto"/>
      </w:divBdr>
    </w:div>
    <w:div w:id="1495105416">
      <w:bodyDiv w:val="1"/>
      <w:marLeft w:val="0"/>
      <w:marRight w:val="0"/>
      <w:marTop w:val="0"/>
      <w:marBottom w:val="0"/>
      <w:divBdr>
        <w:top w:val="none" w:sz="0" w:space="0" w:color="auto"/>
        <w:left w:val="none" w:sz="0" w:space="0" w:color="auto"/>
        <w:bottom w:val="none" w:sz="0" w:space="0" w:color="auto"/>
        <w:right w:val="none" w:sz="0" w:space="0" w:color="auto"/>
      </w:divBdr>
    </w:div>
    <w:div w:id="18580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fi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fif"/><Relationship Id="rId20" Type="http://schemas.openxmlformats.org/officeDocument/2006/relationships/image" Target="media/image14.jfif"/><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fif"/><Relationship Id="rId19" Type="http://schemas.openxmlformats.org/officeDocument/2006/relationships/image" Target="media/image13.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542F987A00C4A8ECE8F004014109B" ma:contentTypeVersion="8" ma:contentTypeDescription="Create a new document." ma:contentTypeScope="" ma:versionID="23759a6a12fe1d302654a5c401c9bdae">
  <xsd:schema xmlns:xsd="http://www.w3.org/2001/XMLSchema" xmlns:xs="http://www.w3.org/2001/XMLSchema" xmlns:p="http://schemas.microsoft.com/office/2006/metadata/properties" xmlns:ns2="a3d722fa-d45e-4f85-a2fd-25e1a645dd1e" xmlns:ns3="1b5f00cd-16dd-4513-8ad4-2df38860be0e" targetNamespace="http://schemas.microsoft.com/office/2006/metadata/properties" ma:root="true" ma:fieldsID="2621ff54b47c7e3632748eaa87b0d3c2" ns2:_="" ns3:_="">
    <xsd:import namespace="a3d722fa-d45e-4f85-a2fd-25e1a645dd1e"/>
    <xsd:import namespace="1b5f00cd-16dd-4513-8ad4-2df38860be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22fa-d45e-4f85-a2fd-25e1a645dd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5f00cd-16dd-4513-8ad4-2df38860be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d722fa-d45e-4f85-a2fd-25e1a645dd1e">XRVYXDTY6XVF-1133165942-401</_dlc_DocId>
    <_dlc_DocIdUrl xmlns="a3d722fa-d45e-4f85-a2fd-25e1a645dd1e">
      <Url>https://michiganphi.sharepoint.com/sites/WIC/_layouts/15/DocIdRedir.aspx?ID=XRVYXDTY6XVF-1133165942-401</Url>
      <Description>XRVYXDTY6XVF-1133165942-401</Description>
    </_dlc_DocIdUrl>
  </documentManagement>
</p:properties>
</file>

<file path=customXml/itemProps1.xml><?xml version="1.0" encoding="utf-8"?>
<ds:datastoreItem xmlns:ds="http://schemas.openxmlformats.org/officeDocument/2006/customXml" ds:itemID="{247C9319-0B11-49ED-957C-449F9D82E494}"/>
</file>

<file path=customXml/itemProps2.xml><?xml version="1.0" encoding="utf-8"?>
<ds:datastoreItem xmlns:ds="http://schemas.openxmlformats.org/officeDocument/2006/customXml" ds:itemID="{F2C93F98-8EF9-48C0-87DC-CE1CED01FD22}"/>
</file>

<file path=customXml/itemProps3.xml><?xml version="1.0" encoding="utf-8"?>
<ds:datastoreItem xmlns:ds="http://schemas.openxmlformats.org/officeDocument/2006/customXml" ds:itemID="{EB0EAA34-8CFB-4173-878C-B13246B0CA18}"/>
</file>

<file path=customXml/itemProps4.xml><?xml version="1.0" encoding="utf-8"?>
<ds:datastoreItem xmlns:ds="http://schemas.openxmlformats.org/officeDocument/2006/customXml" ds:itemID="{EFED2D9B-8F79-425B-B18A-1CFE96EAFCF6}"/>
</file>

<file path=docProps/app.xml><?xml version="1.0" encoding="utf-8"?>
<Properties xmlns="http://schemas.openxmlformats.org/officeDocument/2006/extended-properties" xmlns:vt="http://schemas.openxmlformats.org/officeDocument/2006/docPropsVTypes">
  <Template>Normal</Template>
  <TotalTime>94</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Smith, Dionne (DHHS)</dc:creator>
  <cp:keywords/>
  <dc:description/>
  <cp:lastModifiedBy>Moore Smith, Dionne (DHHS)</cp:lastModifiedBy>
  <cp:revision>10</cp:revision>
  <dcterms:created xsi:type="dcterms:W3CDTF">2021-04-09T12:58:00Z</dcterms:created>
  <dcterms:modified xsi:type="dcterms:W3CDTF">2021-04-09T18:54:00Z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2021-04-09T12:58:21Z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3fbbc321-058d-42ec-b9f0-44ffa7254d55</vt:lpwstr>
  </property>
  <property fmtid="{D5CDD505-2E9C-101B-9397-08002B2CF9AE}" pid="8" name="MSIP_Label_3a2fed65-62e7-46ea-af74-187e0c17143a_ContentBits">
    <vt:lpwstr>0</vt:lpwstr>
  </property>
  <property fmtid="{D5CDD505-2E9C-101B-9397-08002B2CF9AE}" pid="9" name="ContentTypeId">
    <vt:lpwstr>0x01010011B542F987A00C4A8ECE8F004014109B</vt:lpwstr>
  </property>
  <property fmtid="{D5CDD505-2E9C-101B-9397-08002B2CF9AE}" pid="10" name="_dlc_DocIdItemGuid">
    <vt:lpwstr>47202a79-019b-42e2-837d-e3bc6535baf2</vt:lpwstr>
  </property>
</Properties>
</file>